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BB6" w:rsidRPr="00950ADE" w:rsidRDefault="001606ED" w:rsidP="00E509DF">
      <w:pPr>
        <w:pStyle w:val="Heading6"/>
        <w:ind w:right="-864"/>
        <w:jc w:val="center"/>
        <w:rPr>
          <w:rFonts w:ascii="Calibri" w:hAnsi="Calibri" w:cs="Calibri"/>
          <w:smallCaps/>
          <w:sz w:val="22"/>
          <w:szCs w:val="22"/>
        </w:rPr>
      </w:pPr>
      <w:r>
        <w:rPr>
          <w:rFonts w:ascii="Calibri" w:hAnsi="Calibri" w:cs="Calibri"/>
          <w:b w:val="0"/>
          <w:smallCaps/>
          <w:noProof/>
          <w:sz w:val="22"/>
          <w:szCs w:val="22"/>
          <w:lang w:val="en-IE" w:eastAsia="en-IE"/>
        </w:rPr>
        <w:drawing>
          <wp:inline distT="0" distB="0" distL="0" distR="0">
            <wp:extent cx="2276475" cy="1076325"/>
            <wp:effectExtent l="19050" t="0" r="9525" b="0"/>
            <wp:docPr id="1" name="Picture 1" descr="The logo of the Department of Agriculture, Food &amp; the Marin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logo of the Department of Agriculture, Food &amp; the Marine"/>
                    <pic:cNvPicPr>
                      <a:picLocks noChangeAspect="1" noChangeArrowheads="1"/>
                    </pic:cNvPicPr>
                  </pic:nvPicPr>
                  <pic:blipFill>
                    <a:blip r:embed="rId9" cstate="print"/>
                    <a:srcRect/>
                    <a:stretch>
                      <a:fillRect/>
                    </a:stretch>
                  </pic:blipFill>
                  <pic:spPr bwMode="auto">
                    <a:xfrm>
                      <a:off x="0" y="0"/>
                      <a:ext cx="2276475" cy="1076325"/>
                    </a:xfrm>
                    <a:prstGeom prst="rect">
                      <a:avLst/>
                    </a:prstGeom>
                    <a:noFill/>
                    <a:ln w="9525">
                      <a:noFill/>
                      <a:miter lim="800000"/>
                      <a:headEnd/>
                      <a:tailEnd/>
                    </a:ln>
                  </pic:spPr>
                </pic:pic>
              </a:graphicData>
            </a:graphic>
          </wp:inline>
        </w:drawing>
      </w:r>
    </w:p>
    <w:p w:rsidR="00376BB6" w:rsidRPr="00950ADE" w:rsidRDefault="00376BB6" w:rsidP="00B74456">
      <w:pPr>
        <w:pStyle w:val="Heading6"/>
        <w:ind w:right="-694"/>
        <w:jc w:val="center"/>
        <w:rPr>
          <w:rFonts w:ascii="Calibri" w:hAnsi="Calibri" w:cs="Calibri"/>
          <w:b w:val="0"/>
          <w:smallCaps/>
          <w:sz w:val="22"/>
          <w:szCs w:val="22"/>
        </w:rPr>
      </w:pPr>
    </w:p>
    <w:p w:rsidR="00D857AB" w:rsidRPr="00950ADE" w:rsidRDefault="00D857AB" w:rsidP="00E509DF">
      <w:pPr>
        <w:rPr>
          <w:rFonts w:ascii="Calibri" w:hAnsi="Calibri" w:cs="Calibri"/>
          <w:sz w:val="22"/>
          <w:szCs w:val="22"/>
          <w:lang w:val="en-GB"/>
        </w:rPr>
      </w:pPr>
    </w:p>
    <w:p w:rsidR="00376BB6" w:rsidRPr="00950ADE" w:rsidRDefault="00376BB6" w:rsidP="00E509DF">
      <w:pPr>
        <w:pStyle w:val="Heading6"/>
        <w:ind w:right="-694"/>
        <w:rPr>
          <w:rFonts w:ascii="Calibri" w:hAnsi="Calibri" w:cs="Calibri"/>
          <w:b w:val="0"/>
          <w:smallCaps/>
          <w:sz w:val="22"/>
          <w:szCs w:val="22"/>
        </w:rPr>
      </w:pPr>
    </w:p>
    <w:p w:rsidR="00376BB6" w:rsidRPr="00950ADE" w:rsidRDefault="00376BB6" w:rsidP="00E509DF">
      <w:pPr>
        <w:pStyle w:val="Heading6"/>
        <w:ind w:right="-29"/>
        <w:jc w:val="center"/>
        <w:rPr>
          <w:rFonts w:ascii="Calibri" w:hAnsi="Calibri" w:cs="Calibri"/>
          <w:smallCaps/>
          <w:sz w:val="22"/>
          <w:szCs w:val="22"/>
          <w:u w:val="single"/>
        </w:rPr>
      </w:pPr>
      <w:r w:rsidRPr="00950ADE">
        <w:rPr>
          <w:rFonts w:ascii="Calibri" w:hAnsi="Calibri" w:cs="Calibri"/>
          <w:smallCaps/>
          <w:sz w:val="22"/>
          <w:szCs w:val="22"/>
        </w:rPr>
        <w:t>CANDIDATE INFORMATION BOOKLET</w:t>
      </w:r>
    </w:p>
    <w:p w:rsidR="00376BB6" w:rsidRPr="00950ADE" w:rsidRDefault="00376BB6" w:rsidP="00E509DF">
      <w:pPr>
        <w:tabs>
          <w:tab w:val="left" w:pos="-720"/>
        </w:tabs>
        <w:suppressAutoHyphens/>
        <w:jc w:val="both"/>
        <w:rPr>
          <w:rFonts w:ascii="Calibri" w:hAnsi="Calibri" w:cs="Calibri"/>
          <w:sz w:val="22"/>
          <w:szCs w:val="22"/>
        </w:rPr>
      </w:pPr>
    </w:p>
    <w:p w:rsidR="00376BB6" w:rsidRPr="00950ADE" w:rsidRDefault="00376BB6" w:rsidP="00E509DF">
      <w:pPr>
        <w:tabs>
          <w:tab w:val="left" w:pos="-720"/>
        </w:tabs>
        <w:suppressAutoHyphens/>
        <w:jc w:val="both"/>
        <w:rPr>
          <w:rFonts w:ascii="Calibri" w:hAnsi="Calibri" w:cs="Calibri"/>
          <w:sz w:val="22"/>
          <w:szCs w:val="22"/>
        </w:rPr>
      </w:pPr>
    </w:p>
    <w:p w:rsidR="00376BB6" w:rsidRPr="00950ADE" w:rsidRDefault="00F84728" w:rsidP="006A6CEB">
      <w:pPr>
        <w:jc w:val="center"/>
        <w:rPr>
          <w:rFonts w:ascii="Calibri" w:hAnsi="Calibri" w:cs="Calibri"/>
          <w:b/>
          <w:sz w:val="22"/>
          <w:szCs w:val="22"/>
        </w:rPr>
      </w:pPr>
      <w:r w:rsidRPr="00950ADE">
        <w:rPr>
          <w:rFonts w:ascii="Calibri" w:hAnsi="Calibri" w:cs="Calibri"/>
          <w:b/>
          <w:sz w:val="22"/>
          <w:szCs w:val="22"/>
        </w:rPr>
        <w:t>PLEASE READ CAREFULLY</w:t>
      </w:r>
    </w:p>
    <w:p w:rsidR="00376BB6" w:rsidRPr="00950ADE" w:rsidRDefault="00376BB6" w:rsidP="00E509DF">
      <w:pPr>
        <w:rPr>
          <w:rFonts w:ascii="Calibri" w:hAnsi="Calibri" w:cs="Calibri"/>
          <w:sz w:val="22"/>
          <w:szCs w:val="22"/>
          <w:lang w:val="en-GB"/>
        </w:rPr>
      </w:pPr>
    </w:p>
    <w:p w:rsidR="00D857AB" w:rsidRPr="00950ADE" w:rsidRDefault="00D857AB" w:rsidP="00E509DF">
      <w:pPr>
        <w:rPr>
          <w:rFonts w:ascii="Calibri" w:hAnsi="Calibri" w:cs="Calibri"/>
          <w:sz w:val="22"/>
          <w:szCs w:val="22"/>
          <w:lang w:val="en-GB"/>
        </w:rPr>
      </w:pPr>
    </w:p>
    <w:p w:rsidR="00D857AB" w:rsidRPr="00950ADE" w:rsidRDefault="00D857AB" w:rsidP="00E509DF">
      <w:pPr>
        <w:rPr>
          <w:rFonts w:ascii="Calibri" w:hAnsi="Calibri" w:cs="Calibri"/>
          <w:sz w:val="22"/>
          <w:szCs w:val="22"/>
          <w:lang w:val="en-GB"/>
        </w:rPr>
      </w:pPr>
    </w:p>
    <w:p w:rsidR="00376BB6" w:rsidRPr="00950ADE" w:rsidRDefault="00376BB6" w:rsidP="00E509DF">
      <w:pPr>
        <w:rPr>
          <w:rFonts w:ascii="Calibri" w:hAnsi="Calibri" w:cs="Calibri"/>
          <w:sz w:val="22"/>
          <w:szCs w:val="22"/>
          <w:lang w:val="en-GB"/>
        </w:rPr>
      </w:pPr>
    </w:p>
    <w:p w:rsidR="00376BB6" w:rsidRPr="00950ADE" w:rsidRDefault="00376BB6" w:rsidP="00E509DF">
      <w:pPr>
        <w:pStyle w:val="Heading4"/>
        <w:rPr>
          <w:rFonts w:ascii="Calibri" w:hAnsi="Calibri" w:cs="Calibri"/>
          <w:sz w:val="22"/>
          <w:szCs w:val="22"/>
          <w:lang w:val="en-GB"/>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120" w:type="dxa"/>
          <w:right w:w="120" w:type="dxa"/>
        </w:tblCellMar>
        <w:tblLook w:val="0000"/>
      </w:tblPr>
      <w:tblGrid>
        <w:gridCol w:w="9366"/>
      </w:tblGrid>
      <w:tr w:rsidR="00376BB6" w:rsidRPr="00950ADE" w:rsidTr="00D857AB">
        <w:trPr>
          <w:trHeight w:val="3211"/>
          <w:jc w:val="center"/>
        </w:trPr>
        <w:tc>
          <w:tcPr>
            <w:tcW w:w="9366" w:type="dxa"/>
            <w:tcBorders>
              <w:top w:val="double" w:sz="6" w:space="0" w:color="auto"/>
              <w:bottom w:val="double" w:sz="6" w:space="0" w:color="auto"/>
            </w:tcBorders>
            <w:shd w:val="pct15" w:color="auto" w:fill="FFFFFF"/>
            <w:vAlign w:val="center"/>
          </w:tcPr>
          <w:p w:rsidR="00376BB6" w:rsidRPr="003E7C8B" w:rsidRDefault="00931F3E" w:rsidP="00E509DF">
            <w:pPr>
              <w:tabs>
                <w:tab w:val="left" w:pos="0"/>
              </w:tabs>
              <w:suppressAutoHyphens/>
              <w:ind w:left="72" w:right="-29"/>
              <w:jc w:val="center"/>
              <w:rPr>
                <w:rFonts w:ascii="Calibri" w:hAnsi="Calibri" w:cs="Calibri"/>
                <w:b/>
                <w:sz w:val="28"/>
                <w:szCs w:val="28"/>
              </w:rPr>
            </w:pPr>
            <w:r w:rsidRPr="003E7C8B">
              <w:rPr>
                <w:rFonts w:ascii="Calibri" w:hAnsi="Calibri" w:cs="Calibri"/>
                <w:b/>
                <w:sz w:val="28"/>
                <w:szCs w:val="28"/>
              </w:rPr>
              <w:t>Open Competition for A</w:t>
            </w:r>
            <w:r w:rsidR="00AF0836" w:rsidRPr="003E7C8B">
              <w:rPr>
                <w:rFonts w:ascii="Calibri" w:hAnsi="Calibri" w:cs="Calibri"/>
                <w:b/>
                <w:sz w:val="28"/>
                <w:szCs w:val="28"/>
              </w:rPr>
              <w:t xml:space="preserve">ppointment to the </w:t>
            </w:r>
            <w:r w:rsidR="00CE400A" w:rsidRPr="003E7C8B">
              <w:rPr>
                <w:rFonts w:ascii="Calibri" w:hAnsi="Calibri" w:cs="Calibri"/>
                <w:b/>
                <w:sz w:val="28"/>
                <w:szCs w:val="28"/>
              </w:rPr>
              <w:t>Role</w:t>
            </w:r>
            <w:r w:rsidR="00AF0836" w:rsidRPr="003E7C8B">
              <w:rPr>
                <w:rFonts w:ascii="Calibri" w:hAnsi="Calibri" w:cs="Calibri"/>
                <w:b/>
                <w:sz w:val="28"/>
                <w:szCs w:val="28"/>
              </w:rPr>
              <w:t xml:space="preserve"> of </w:t>
            </w:r>
          </w:p>
          <w:p w:rsidR="00376BB6" w:rsidRPr="00950ADE" w:rsidRDefault="00376BB6" w:rsidP="00E509DF">
            <w:pPr>
              <w:tabs>
                <w:tab w:val="left" w:pos="0"/>
              </w:tabs>
              <w:suppressAutoHyphens/>
              <w:ind w:left="72" w:right="-29"/>
              <w:jc w:val="center"/>
              <w:rPr>
                <w:rFonts w:ascii="Calibri" w:hAnsi="Calibri" w:cs="Calibri"/>
                <w:b/>
                <w:sz w:val="22"/>
                <w:szCs w:val="22"/>
              </w:rPr>
            </w:pPr>
          </w:p>
          <w:p w:rsidR="006D7472" w:rsidRPr="001E410E" w:rsidRDefault="00950ADE" w:rsidP="00E509DF">
            <w:pPr>
              <w:jc w:val="center"/>
              <w:rPr>
                <w:rFonts w:ascii="Calibri" w:hAnsi="Calibri" w:cs="Calibri"/>
                <w:b/>
                <w:sz w:val="36"/>
                <w:szCs w:val="36"/>
              </w:rPr>
            </w:pPr>
            <w:r w:rsidRPr="001E410E">
              <w:rPr>
                <w:rFonts w:ascii="Calibri" w:hAnsi="Calibri" w:cs="Calibri"/>
                <w:b/>
                <w:sz w:val="36"/>
                <w:szCs w:val="36"/>
              </w:rPr>
              <w:t xml:space="preserve">Senior </w:t>
            </w:r>
            <w:r w:rsidR="00AB2293" w:rsidRPr="001E410E">
              <w:rPr>
                <w:rFonts w:ascii="Calibri" w:hAnsi="Calibri" w:cs="Calibri"/>
                <w:b/>
                <w:sz w:val="36"/>
                <w:szCs w:val="36"/>
              </w:rPr>
              <w:t>Information Communications Technology (ICT) Specialists</w:t>
            </w:r>
            <w:r w:rsidR="003E28E5">
              <w:rPr>
                <w:rFonts w:ascii="Calibri" w:hAnsi="Calibri" w:cs="Calibri"/>
                <w:b/>
                <w:sz w:val="36"/>
                <w:szCs w:val="36"/>
              </w:rPr>
              <w:t xml:space="preserve"> (HEO Level)</w:t>
            </w:r>
          </w:p>
          <w:p w:rsidR="006D7472" w:rsidRPr="00950ADE" w:rsidRDefault="006D7472" w:rsidP="00E509DF">
            <w:pPr>
              <w:jc w:val="center"/>
              <w:rPr>
                <w:rFonts w:ascii="Calibri" w:hAnsi="Calibri" w:cs="Calibri"/>
                <w:b/>
                <w:sz w:val="22"/>
                <w:szCs w:val="22"/>
              </w:rPr>
            </w:pPr>
          </w:p>
          <w:p w:rsidR="00003F2C" w:rsidRPr="00950ADE" w:rsidRDefault="00AF0836" w:rsidP="00E509DF">
            <w:pPr>
              <w:jc w:val="center"/>
              <w:rPr>
                <w:rFonts w:ascii="Calibri" w:hAnsi="Calibri" w:cs="Calibri"/>
                <w:b/>
                <w:sz w:val="22"/>
                <w:szCs w:val="22"/>
                <w:lang w:val="en-GB"/>
              </w:rPr>
            </w:pPr>
            <w:r w:rsidRPr="00950ADE">
              <w:rPr>
                <w:rFonts w:ascii="Calibri" w:hAnsi="Calibri" w:cs="Calibri"/>
                <w:b/>
                <w:sz w:val="22"/>
                <w:szCs w:val="22"/>
                <w:lang w:val="en-GB"/>
              </w:rPr>
              <w:t xml:space="preserve">in </w:t>
            </w:r>
          </w:p>
          <w:p w:rsidR="00003F2C" w:rsidRPr="00950ADE" w:rsidRDefault="00003F2C" w:rsidP="00E509DF">
            <w:pPr>
              <w:jc w:val="center"/>
              <w:rPr>
                <w:rFonts w:ascii="Calibri" w:hAnsi="Calibri" w:cs="Calibri"/>
                <w:b/>
                <w:sz w:val="22"/>
                <w:szCs w:val="22"/>
                <w:lang w:val="en-GB"/>
              </w:rPr>
            </w:pPr>
          </w:p>
          <w:p w:rsidR="00376BB6" w:rsidRDefault="003E3C6D" w:rsidP="00E509DF">
            <w:pPr>
              <w:jc w:val="center"/>
              <w:rPr>
                <w:rFonts w:ascii="Calibri" w:hAnsi="Calibri" w:cs="Calibri"/>
                <w:b/>
                <w:sz w:val="28"/>
                <w:szCs w:val="28"/>
                <w:lang w:val="en-GB"/>
              </w:rPr>
            </w:pPr>
            <w:r>
              <w:rPr>
                <w:rFonts w:ascii="Calibri" w:hAnsi="Calibri" w:cs="Calibri"/>
                <w:b/>
                <w:sz w:val="28"/>
                <w:szCs w:val="28"/>
                <w:lang w:val="en-GB"/>
              </w:rPr>
              <w:t xml:space="preserve">The </w:t>
            </w:r>
            <w:r w:rsidR="00AF0836" w:rsidRPr="003E7C8B">
              <w:rPr>
                <w:rFonts w:ascii="Calibri" w:hAnsi="Calibri" w:cs="Calibri"/>
                <w:b/>
                <w:sz w:val="28"/>
                <w:szCs w:val="28"/>
                <w:lang w:val="en-GB"/>
              </w:rPr>
              <w:t>Department of Agriculture, Food and the Marine</w:t>
            </w:r>
          </w:p>
          <w:p w:rsidR="003E3C6D" w:rsidRDefault="003E3C6D" w:rsidP="003E3C6D">
            <w:pPr>
              <w:jc w:val="center"/>
              <w:rPr>
                <w:rFonts w:ascii="Calibri" w:hAnsi="Calibri" w:cs="Calibri"/>
                <w:b/>
                <w:sz w:val="28"/>
                <w:szCs w:val="28"/>
                <w:lang w:val="en-GB"/>
              </w:rPr>
            </w:pPr>
            <w:r>
              <w:rPr>
                <w:rFonts w:ascii="Calibri" w:hAnsi="Calibri" w:cs="Calibri"/>
                <w:b/>
                <w:sz w:val="28"/>
                <w:szCs w:val="28"/>
                <w:lang w:val="en-GB"/>
              </w:rPr>
              <w:t>The Department of Employment Affairs and Social Protection</w:t>
            </w:r>
          </w:p>
          <w:p w:rsidR="00880BE9" w:rsidRPr="003E7C8B" w:rsidRDefault="00880BE9" w:rsidP="003E3C6D">
            <w:pPr>
              <w:jc w:val="center"/>
              <w:rPr>
                <w:rFonts w:ascii="Calibri" w:hAnsi="Calibri" w:cs="Calibri"/>
                <w:b/>
                <w:sz w:val="28"/>
                <w:szCs w:val="28"/>
                <w:lang w:val="en-GB"/>
              </w:rPr>
            </w:pPr>
            <w:r>
              <w:rPr>
                <w:rFonts w:ascii="Calibri" w:hAnsi="Calibri" w:cs="Calibri"/>
                <w:b/>
                <w:sz w:val="28"/>
                <w:szCs w:val="28"/>
                <w:lang w:val="en-GB"/>
              </w:rPr>
              <w:t>The Office of the Revenue Commissioners</w:t>
            </w:r>
          </w:p>
          <w:p w:rsidR="005B208B" w:rsidRPr="00950ADE" w:rsidRDefault="005B208B" w:rsidP="0055437C">
            <w:pPr>
              <w:rPr>
                <w:rFonts w:ascii="Calibri" w:hAnsi="Calibri" w:cs="Calibri"/>
                <w:b/>
                <w:i/>
                <w:sz w:val="22"/>
                <w:szCs w:val="22"/>
                <w:lang w:val="en-GB"/>
              </w:rPr>
            </w:pPr>
          </w:p>
        </w:tc>
      </w:tr>
    </w:tbl>
    <w:p w:rsidR="00376BB6" w:rsidRPr="00950ADE" w:rsidRDefault="00376BB6" w:rsidP="00E509DF">
      <w:pPr>
        <w:rPr>
          <w:rFonts w:ascii="Calibri" w:hAnsi="Calibri" w:cs="Calibri"/>
          <w:sz w:val="22"/>
          <w:szCs w:val="22"/>
          <w:lang w:val="en-GB"/>
        </w:rPr>
      </w:pPr>
    </w:p>
    <w:p w:rsidR="00D857AB" w:rsidRPr="00950ADE" w:rsidRDefault="00D857AB" w:rsidP="00E509DF">
      <w:pPr>
        <w:rPr>
          <w:rFonts w:ascii="Calibri" w:hAnsi="Calibri" w:cs="Calibri"/>
          <w:sz w:val="22"/>
          <w:szCs w:val="22"/>
          <w:lang w:val="en-GB"/>
        </w:rPr>
      </w:pPr>
    </w:p>
    <w:p w:rsidR="00B530E0" w:rsidRPr="00950ADE" w:rsidRDefault="00B530E0" w:rsidP="00E509DF">
      <w:pPr>
        <w:rPr>
          <w:rFonts w:ascii="Calibri" w:hAnsi="Calibri" w:cs="Calibri"/>
          <w:sz w:val="22"/>
          <w:szCs w:val="22"/>
          <w:lang w:val="en-GB"/>
        </w:rPr>
      </w:pPr>
    </w:p>
    <w:p w:rsidR="00D857AB" w:rsidRPr="00950ADE" w:rsidRDefault="00D857AB" w:rsidP="00E509DF">
      <w:pPr>
        <w:rPr>
          <w:rFonts w:ascii="Calibri" w:hAnsi="Calibri" w:cs="Calibri"/>
          <w:sz w:val="22"/>
          <w:szCs w:val="22"/>
          <w:lang w:val="en-GB"/>
        </w:rPr>
      </w:pPr>
    </w:p>
    <w:p w:rsidR="00D857AB" w:rsidRPr="00950ADE" w:rsidRDefault="00D857AB" w:rsidP="00E509DF">
      <w:pPr>
        <w:rPr>
          <w:rFonts w:ascii="Calibri" w:hAnsi="Calibri" w:cs="Calibri"/>
          <w:sz w:val="22"/>
          <w:szCs w:val="22"/>
          <w:lang w:val="en-GB"/>
        </w:rPr>
      </w:pPr>
    </w:p>
    <w:p w:rsidR="00D857AB" w:rsidRPr="00950ADE" w:rsidRDefault="00D857AB" w:rsidP="00E509DF">
      <w:pPr>
        <w:rPr>
          <w:rFonts w:ascii="Calibri" w:hAnsi="Calibri" w:cs="Calibri"/>
          <w:sz w:val="22"/>
          <w:szCs w:val="22"/>
          <w:lang w:val="en-GB"/>
        </w:rPr>
      </w:pPr>
    </w:p>
    <w:p w:rsidR="00D857AB" w:rsidRPr="00950ADE" w:rsidRDefault="00D857AB" w:rsidP="00E509DF">
      <w:pPr>
        <w:rPr>
          <w:rFonts w:ascii="Calibri" w:hAnsi="Calibri" w:cs="Calibri"/>
          <w:sz w:val="22"/>
          <w:szCs w:val="22"/>
          <w:lang w:val="en-GB"/>
        </w:rPr>
      </w:pPr>
    </w:p>
    <w:p w:rsidR="00D857AB" w:rsidRPr="00950ADE" w:rsidRDefault="00D857AB" w:rsidP="00E509DF">
      <w:pPr>
        <w:rPr>
          <w:rFonts w:ascii="Calibri" w:hAnsi="Calibri" w:cs="Calibri"/>
          <w:sz w:val="22"/>
          <w:szCs w:val="22"/>
          <w:lang w:val="en-GB"/>
        </w:rPr>
      </w:pPr>
    </w:p>
    <w:p w:rsidR="006D7472" w:rsidRPr="00950ADE" w:rsidRDefault="00AF0836" w:rsidP="006D7472">
      <w:pPr>
        <w:jc w:val="center"/>
        <w:rPr>
          <w:rFonts w:ascii="Calibri" w:hAnsi="Calibri" w:cs="Calibri"/>
          <w:sz w:val="22"/>
          <w:szCs w:val="22"/>
        </w:rPr>
      </w:pPr>
      <w:r w:rsidRPr="00950ADE">
        <w:rPr>
          <w:rFonts w:ascii="Calibri" w:hAnsi="Calibri" w:cs="Calibri"/>
          <w:sz w:val="22"/>
          <w:szCs w:val="22"/>
        </w:rPr>
        <w:t>The Department of A</w:t>
      </w:r>
      <w:r w:rsidR="001E76F2">
        <w:rPr>
          <w:rFonts w:ascii="Calibri" w:hAnsi="Calibri" w:cs="Calibri"/>
          <w:sz w:val="22"/>
          <w:szCs w:val="22"/>
        </w:rPr>
        <w:t xml:space="preserve">griculture, Food and the Marine, </w:t>
      </w:r>
      <w:r w:rsidR="006F489C">
        <w:rPr>
          <w:rFonts w:ascii="Calibri" w:hAnsi="Calibri" w:cs="Calibri"/>
          <w:sz w:val="22"/>
          <w:szCs w:val="22"/>
        </w:rPr>
        <w:t xml:space="preserve">the Department of Employment Affairs and Social Protection </w:t>
      </w:r>
      <w:r w:rsidR="001E76F2">
        <w:rPr>
          <w:rFonts w:ascii="Calibri" w:hAnsi="Calibri" w:cs="Calibri"/>
          <w:sz w:val="22"/>
          <w:szCs w:val="22"/>
        </w:rPr>
        <w:t xml:space="preserve">and the Office of the Revenue Commissioners </w:t>
      </w:r>
      <w:r w:rsidR="006F489C">
        <w:rPr>
          <w:rFonts w:ascii="Calibri" w:hAnsi="Calibri" w:cs="Calibri"/>
          <w:sz w:val="22"/>
          <w:szCs w:val="22"/>
        </w:rPr>
        <w:t>are</w:t>
      </w:r>
      <w:r w:rsidRPr="00950ADE">
        <w:rPr>
          <w:rFonts w:ascii="Calibri" w:hAnsi="Calibri" w:cs="Calibri"/>
          <w:sz w:val="22"/>
          <w:szCs w:val="22"/>
        </w:rPr>
        <w:t xml:space="preserve"> committed to a policy of equal opportunity.</w:t>
      </w:r>
    </w:p>
    <w:p w:rsidR="006D7472" w:rsidRPr="00950ADE" w:rsidRDefault="006D7472" w:rsidP="006D7472">
      <w:pPr>
        <w:jc w:val="center"/>
        <w:rPr>
          <w:rFonts w:ascii="Calibri" w:hAnsi="Calibri" w:cs="Calibri"/>
          <w:sz w:val="22"/>
          <w:szCs w:val="22"/>
        </w:rPr>
      </w:pPr>
    </w:p>
    <w:p w:rsidR="006D7472" w:rsidRPr="00950ADE" w:rsidRDefault="00AF0836" w:rsidP="006D7472">
      <w:pPr>
        <w:jc w:val="center"/>
        <w:rPr>
          <w:rFonts w:ascii="Calibri" w:hAnsi="Calibri" w:cs="Calibri"/>
          <w:sz w:val="22"/>
          <w:szCs w:val="22"/>
        </w:rPr>
      </w:pPr>
      <w:r w:rsidRPr="00950ADE">
        <w:rPr>
          <w:rFonts w:ascii="Calibri" w:hAnsi="Calibri" w:cs="Calibri"/>
          <w:sz w:val="22"/>
          <w:szCs w:val="22"/>
        </w:rPr>
        <w:t>This competition will be run in compliance with the Codes of Practice prepared by the Commission for Public Service Appointments (CPSA).  Codes of Practice are published by the CPSA and are available on www.cpsa.ie.</w:t>
      </w:r>
    </w:p>
    <w:p w:rsidR="00376BB6" w:rsidRPr="00950ADE" w:rsidRDefault="00376BB6" w:rsidP="00E509DF">
      <w:pPr>
        <w:tabs>
          <w:tab w:val="left" w:pos="1560"/>
          <w:tab w:val="center" w:pos="4513"/>
        </w:tabs>
        <w:suppressAutoHyphens/>
        <w:ind w:right="-9"/>
        <w:jc w:val="center"/>
        <w:rPr>
          <w:rFonts w:ascii="Calibri" w:hAnsi="Calibri" w:cs="Calibri"/>
          <w:sz w:val="22"/>
          <w:szCs w:val="22"/>
        </w:rPr>
      </w:pPr>
    </w:p>
    <w:p w:rsidR="006D7472" w:rsidRPr="00950ADE" w:rsidRDefault="00AF0836" w:rsidP="00E509DF">
      <w:pPr>
        <w:tabs>
          <w:tab w:val="left" w:pos="1560"/>
          <w:tab w:val="center" w:pos="4513"/>
        </w:tabs>
        <w:suppressAutoHyphens/>
        <w:ind w:right="-9"/>
        <w:jc w:val="center"/>
        <w:rPr>
          <w:rFonts w:ascii="Calibri" w:hAnsi="Calibri" w:cs="Calibri"/>
          <w:sz w:val="22"/>
          <w:szCs w:val="22"/>
        </w:rPr>
      </w:pPr>
      <w:r w:rsidRPr="00950ADE">
        <w:rPr>
          <w:rFonts w:ascii="Calibri" w:hAnsi="Calibri" w:cs="Calibri"/>
          <w:sz w:val="22"/>
          <w:szCs w:val="22"/>
        </w:rPr>
        <w:t>_______________________________________________________________________</w:t>
      </w:r>
    </w:p>
    <w:p w:rsidR="006D7472" w:rsidRPr="00950ADE" w:rsidRDefault="006D7472" w:rsidP="00E509DF">
      <w:pPr>
        <w:tabs>
          <w:tab w:val="left" w:pos="1560"/>
          <w:tab w:val="center" w:pos="4513"/>
        </w:tabs>
        <w:suppressAutoHyphens/>
        <w:ind w:right="-9"/>
        <w:jc w:val="center"/>
        <w:rPr>
          <w:rFonts w:ascii="Calibri" w:hAnsi="Calibri" w:cs="Calibri"/>
          <w:sz w:val="22"/>
          <w:szCs w:val="22"/>
        </w:rPr>
      </w:pPr>
    </w:p>
    <w:p w:rsidR="00376BB6" w:rsidRPr="00950ADE" w:rsidRDefault="00853EEE" w:rsidP="00E509DF">
      <w:pPr>
        <w:tabs>
          <w:tab w:val="left" w:pos="1560"/>
          <w:tab w:val="center" w:pos="4513"/>
        </w:tabs>
        <w:suppressAutoHyphens/>
        <w:ind w:right="-9"/>
        <w:jc w:val="center"/>
        <w:rPr>
          <w:rFonts w:ascii="Calibri" w:hAnsi="Calibri" w:cs="Calibri"/>
          <w:sz w:val="22"/>
          <w:szCs w:val="22"/>
        </w:rPr>
      </w:pPr>
      <w:r w:rsidRPr="00950ADE">
        <w:rPr>
          <w:rFonts w:ascii="Calibri" w:hAnsi="Calibri" w:cs="Calibri"/>
          <w:sz w:val="22"/>
          <w:szCs w:val="22"/>
        </w:rPr>
        <w:t>Further Information</w:t>
      </w:r>
      <w:r w:rsidR="00AF0836" w:rsidRPr="00950ADE">
        <w:rPr>
          <w:rFonts w:ascii="Calibri" w:hAnsi="Calibri" w:cs="Calibri"/>
          <w:sz w:val="22"/>
          <w:szCs w:val="22"/>
        </w:rPr>
        <w:t xml:space="preserve">: Competitions &amp; Recruitment Section Tel: 0761 </w:t>
      </w:r>
      <w:r w:rsidR="00240027" w:rsidRPr="00950ADE">
        <w:rPr>
          <w:rFonts w:ascii="Calibri" w:hAnsi="Calibri" w:cs="Calibri"/>
          <w:sz w:val="22"/>
          <w:szCs w:val="22"/>
        </w:rPr>
        <w:t>0</w:t>
      </w:r>
      <w:r w:rsidR="00AF0836" w:rsidRPr="00950ADE">
        <w:rPr>
          <w:rFonts w:ascii="Calibri" w:hAnsi="Calibri" w:cs="Calibri"/>
          <w:sz w:val="22"/>
          <w:szCs w:val="22"/>
        </w:rPr>
        <w:t>64453</w:t>
      </w:r>
    </w:p>
    <w:p w:rsidR="006D7472" w:rsidRPr="00950ADE" w:rsidRDefault="00AF0836" w:rsidP="00E509DF">
      <w:pPr>
        <w:tabs>
          <w:tab w:val="left" w:pos="1560"/>
          <w:tab w:val="center" w:pos="4513"/>
        </w:tabs>
        <w:suppressAutoHyphens/>
        <w:ind w:right="-9"/>
        <w:jc w:val="center"/>
        <w:rPr>
          <w:rFonts w:ascii="Calibri" w:hAnsi="Calibri" w:cs="Calibri"/>
          <w:sz w:val="22"/>
          <w:szCs w:val="22"/>
        </w:rPr>
      </w:pPr>
      <w:r w:rsidRPr="00950ADE">
        <w:rPr>
          <w:rFonts w:ascii="Calibri" w:hAnsi="Calibri" w:cs="Calibri"/>
          <w:sz w:val="22"/>
          <w:szCs w:val="22"/>
        </w:rPr>
        <w:t>Department of Agriculture, Food and the Marine</w:t>
      </w:r>
    </w:p>
    <w:p w:rsidR="006D7472" w:rsidRPr="00950ADE" w:rsidRDefault="00AF0836" w:rsidP="00E509DF">
      <w:pPr>
        <w:tabs>
          <w:tab w:val="left" w:pos="1560"/>
          <w:tab w:val="center" w:pos="4513"/>
        </w:tabs>
        <w:suppressAutoHyphens/>
        <w:ind w:right="-9"/>
        <w:jc w:val="center"/>
        <w:rPr>
          <w:rFonts w:ascii="Calibri" w:hAnsi="Calibri" w:cs="Calibri"/>
          <w:sz w:val="22"/>
          <w:szCs w:val="22"/>
        </w:rPr>
      </w:pPr>
      <w:proofErr w:type="spellStart"/>
      <w:r w:rsidRPr="00950ADE">
        <w:rPr>
          <w:rFonts w:ascii="Calibri" w:hAnsi="Calibri" w:cs="Calibri"/>
          <w:sz w:val="22"/>
          <w:szCs w:val="22"/>
        </w:rPr>
        <w:t>Eir</w:t>
      </w:r>
      <w:proofErr w:type="spellEnd"/>
      <w:r w:rsidRPr="00950ADE">
        <w:rPr>
          <w:rFonts w:ascii="Calibri" w:hAnsi="Calibri" w:cs="Calibri"/>
          <w:sz w:val="22"/>
          <w:szCs w:val="22"/>
        </w:rPr>
        <w:t xml:space="preserve"> Building</w:t>
      </w:r>
    </w:p>
    <w:p w:rsidR="006D7472" w:rsidRPr="00950ADE" w:rsidRDefault="00AF0836" w:rsidP="00E509DF">
      <w:pPr>
        <w:tabs>
          <w:tab w:val="left" w:pos="1560"/>
          <w:tab w:val="center" w:pos="4513"/>
        </w:tabs>
        <w:suppressAutoHyphens/>
        <w:ind w:right="-9"/>
        <w:jc w:val="center"/>
        <w:rPr>
          <w:rFonts w:ascii="Calibri" w:hAnsi="Calibri" w:cs="Calibri"/>
          <w:sz w:val="22"/>
          <w:szCs w:val="22"/>
        </w:rPr>
      </w:pPr>
      <w:proofErr w:type="spellStart"/>
      <w:r w:rsidRPr="00950ADE">
        <w:rPr>
          <w:rFonts w:ascii="Calibri" w:hAnsi="Calibri" w:cs="Calibri"/>
          <w:sz w:val="22"/>
          <w:szCs w:val="22"/>
        </w:rPr>
        <w:t>Knockmay</w:t>
      </w:r>
      <w:proofErr w:type="spellEnd"/>
      <w:r w:rsidRPr="00950ADE">
        <w:rPr>
          <w:rFonts w:ascii="Calibri" w:hAnsi="Calibri" w:cs="Calibri"/>
          <w:sz w:val="22"/>
          <w:szCs w:val="22"/>
        </w:rPr>
        <w:t xml:space="preserve"> Road</w:t>
      </w:r>
    </w:p>
    <w:p w:rsidR="006D7472" w:rsidRPr="00950ADE" w:rsidRDefault="00AF0836" w:rsidP="00E509DF">
      <w:pPr>
        <w:tabs>
          <w:tab w:val="left" w:pos="1560"/>
          <w:tab w:val="center" w:pos="4513"/>
        </w:tabs>
        <w:suppressAutoHyphens/>
        <w:ind w:right="-9"/>
        <w:jc w:val="center"/>
        <w:rPr>
          <w:rFonts w:ascii="Calibri" w:hAnsi="Calibri" w:cs="Calibri"/>
          <w:sz w:val="22"/>
          <w:szCs w:val="22"/>
        </w:rPr>
      </w:pPr>
      <w:r w:rsidRPr="00950ADE">
        <w:rPr>
          <w:rFonts w:ascii="Calibri" w:hAnsi="Calibri" w:cs="Calibri"/>
          <w:sz w:val="22"/>
          <w:szCs w:val="22"/>
        </w:rPr>
        <w:t>Portlaoise</w:t>
      </w:r>
    </w:p>
    <w:p w:rsidR="006D7472" w:rsidRPr="00950ADE" w:rsidRDefault="00AF0836" w:rsidP="00E509DF">
      <w:pPr>
        <w:tabs>
          <w:tab w:val="left" w:pos="1560"/>
          <w:tab w:val="center" w:pos="4513"/>
        </w:tabs>
        <w:suppressAutoHyphens/>
        <w:ind w:right="-9"/>
        <w:jc w:val="center"/>
        <w:rPr>
          <w:rFonts w:ascii="Calibri" w:hAnsi="Calibri" w:cs="Calibri"/>
          <w:sz w:val="22"/>
          <w:szCs w:val="22"/>
        </w:rPr>
      </w:pPr>
      <w:r w:rsidRPr="00950ADE">
        <w:rPr>
          <w:rFonts w:ascii="Calibri" w:hAnsi="Calibri" w:cs="Calibri"/>
          <w:sz w:val="22"/>
          <w:szCs w:val="22"/>
        </w:rPr>
        <w:t>Co. Laois</w:t>
      </w:r>
    </w:p>
    <w:p w:rsidR="00376BB6" w:rsidRPr="00950ADE" w:rsidRDefault="00AF0836" w:rsidP="00E509DF">
      <w:pPr>
        <w:tabs>
          <w:tab w:val="left" w:pos="1560"/>
          <w:tab w:val="center" w:pos="4513"/>
        </w:tabs>
        <w:suppressAutoHyphens/>
        <w:ind w:right="-9"/>
        <w:jc w:val="center"/>
        <w:rPr>
          <w:rFonts w:ascii="Calibri" w:hAnsi="Calibri" w:cs="Calibri"/>
          <w:sz w:val="22"/>
          <w:szCs w:val="22"/>
        </w:rPr>
      </w:pPr>
      <w:r w:rsidRPr="00950ADE">
        <w:rPr>
          <w:rFonts w:ascii="Calibri" w:hAnsi="Calibri" w:cs="Calibri"/>
          <w:sz w:val="22"/>
          <w:szCs w:val="22"/>
        </w:rPr>
        <w:t xml:space="preserve">  </w:t>
      </w:r>
    </w:p>
    <w:p w:rsidR="005A7CA7" w:rsidRPr="00950ADE" w:rsidRDefault="00AF0836" w:rsidP="00F90D4C">
      <w:pPr>
        <w:jc w:val="center"/>
        <w:rPr>
          <w:rFonts w:ascii="Calibri" w:hAnsi="Calibri" w:cs="Calibri"/>
          <w:b/>
          <w:sz w:val="22"/>
          <w:szCs w:val="22"/>
          <w:lang w:val="en-GB"/>
        </w:rPr>
      </w:pPr>
      <w:r w:rsidRPr="00950ADE">
        <w:rPr>
          <w:rFonts w:ascii="Calibri" w:hAnsi="Calibri" w:cs="Calibri"/>
          <w:b/>
          <w:sz w:val="22"/>
          <w:szCs w:val="22"/>
          <w:lang w:val="en-GB"/>
        </w:rPr>
        <w:lastRenderedPageBreak/>
        <w:t>Candidate Information Booklet</w:t>
      </w:r>
    </w:p>
    <w:p w:rsidR="00F90D4C" w:rsidRPr="00950ADE" w:rsidRDefault="00F90D4C" w:rsidP="00F90D4C">
      <w:pPr>
        <w:jc w:val="center"/>
        <w:rPr>
          <w:rFonts w:ascii="Calibri" w:hAnsi="Calibri" w:cs="Calibri"/>
          <w:b/>
          <w:sz w:val="22"/>
          <w:szCs w:val="22"/>
          <w:lang w:val="en-GB"/>
        </w:rPr>
      </w:pPr>
    </w:p>
    <w:p w:rsidR="00F90D4C" w:rsidRPr="00950ADE" w:rsidRDefault="00AF0836" w:rsidP="00F90D4C">
      <w:pPr>
        <w:pBdr>
          <w:bottom w:val="single" w:sz="4" w:space="1" w:color="auto"/>
        </w:pBdr>
        <w:jc w:val="center"/>
        <w:rPr>
          <w:rFonts w:ascii="Calibri" w:hAnsi="Calibri" w:cs="Calibri"/>
          <w:b/>
          <w:color w:val="000000"/>
          <w:sz w:val="22"/>
          <w:szCs w:val="22"/>
        </w:rPr>
      </w:pPr>
      <w:r w:rsidRPr="00950ADE">
        <w:rPr>
          <w:rFonts w:ascii="Calibri" w:hAnsi="Calibri" w:cs="Calibri"/>
          <w:b/>
          <w:sz w:val="22"/>
          <w:szCs w:val="22"/>
          <w:lang w:val="en-GB"/>
        </w:rPr>
        <w:t>Please Read Carefully</w:t>
      </w:r>
    </w:p>
    <w:p w:rsidR="00F90D4C" w:rsidRPr="00950ADE" w:rsidRDefault="00F90D4C" w:rsidP="00E509DF">
      <w:pPr>
        <w:jc w:val="both"/>
        <w:rPr>
          <w:rFonts w:ascii="Calibri" w:hAnsi="Calibri" w:cs="Calibri"/>
          <w:b/>
          <w:i/>
          <w:sz w:val="22"/>
          <w:szCs w:val="22"/>
          <w:u w:val="single"/>
        </w:rPr>
      </w:pPr>
    </w:p>
    <w:p w:rsidR="00F90D4C" w:rsidRPr="00950ADE" w:rsidRDefault="00F90D4C" w:rsidP="00E509DF">
      <w:pPr>
        <w:jc w:val="both"/>
        <w:rPr>
          <w:rFonts w:ascii="Calibri" w:hAnsi="Calibri" w:cs="Calibri"/>
          <w:b/>
          <w:i/>
          <w:sz w:val="22"/>
          <w:szCs w:val="22"/>
          <w:u w:val="single"/>
        </w:rPr>
      </w:pPr>
    </w:p>
    <w:p w:rsidR="006A6CEB" w:rsidRPr="00950ADE" w:rsidRDefault="00F84728">
      <w:pPr>
        <w:pStyle w:val="TOCHeading"/>
        <w:rPr>
          <w:rFonts w:ascii="Calibri" w:hAnsi="Calibri" w:cs="Calibri"/>
          <w:sz w:val="22"/>
          <w:szCs w:val="22"/>
        </w:rPr>
      </w:pPr>
      <w:r w:rsidRPr="00950ADE">
        <w:rPr>
          <w:rFonts w:ascii="Calibri" w:hAnsi="Calibri" w:cs="Calibri"/>
          <w:sz w:val="22"/>
          <w:szCs w:val="22"/>
        </w:rPr>
        <w:t>Contents</w:t>
      </w:r>
    </w:p>
    <w:p w:rsidR="006A6CEB" w:rsidRPr="00950ADE" w:rsidRDefault="006A6CEB" w:rsidP="006A6CEB">
      <w:pPr>
        <w:rPr>
          <w:rFonts w:ascii="Calibri" w:hAnsi="Calibri" w:cs="Calibri"/>
          <w:sz w:val="22"/>
          <w:szCs w:val="22"/>
          <w:lang w:val="en-US" w:eastAsia="en-US"/>
        </w:rPr>
      </w:pPr>
    </w:p>
    <w:p w:rsidR="006F489C" w:rsidRDefault="00B877AD">
      <w:pPr>
        <w:pStyle w:val="TOC2"/>
        <w:tabs>
          <w:tab w:val="right" w:leader="dot" w:pos="10195"/>
        </w:tabs>
        <w:rPr>
          <w:rStyle w:val="Hyperlink"/>
          <w:noProof/>
        </w:rPr>
      </w:pPr>
      <w:r w:rsidRPr="00950ADE">
        <w:rPr>
          <w:rFonts w:ascii="Calibri" w:hAnsi="Calibri" w:cs="Calibri"/>
          <w:color w:val="0000FF"/>
          <w:sz w:val="22"/>
          <w:szCs w:val="22"/>
          <w:u w:val="single"/>
        </w:rPr>
        <w:fldChar w:fldCharType="begin"/>
      </w:r>
      <w:r w:rsidR="00F84728" w:rsidRPr="00950ADE">
        <w:rPr>
          <w:rFonts w:ascii="Calibri" w:hAnsi="Calibri" w:cs="Calibri"/>
          <w:sz w:val="22"/>
          <w:szCs w:val="22"/>
        </w:rPr>
        <w:instrText xml:space="preserve"> TOC \o "1-3" \h \z \u </w:instrText>
      </w:r>
      <w:r w:rsidRPr="00950ADE">
        <w:rPr>
          <w:rFonts w:ascii="Calibri" w:hAnsi="Calibri" w:cs="Calibri"/>
          <w:color w:val="0000FF"/>
          <w:sz w:val="22"/>
          <w:szCs w:val="22"/>
          <w:u w:val="single"/>
        </w:rPr>
        <w:fldChar w:fldCharType="separate"/>
      </w:r>
      <w:hyperlink w:anchor="_Toc494357883" w:history="1">
        <w:r w:rsidR="006F489C" w:rsidRPr="00276226">
          <w:rPr>
            <w:rStyle w:val="Hyperlink"/>
            <w:rFonts w:ascii="Calibri" w:hAnsi="Calibri" w:cs="Calibri"/>
            <w:noProof/>
            <w:lang w:val="en-GB"/>
          </w:rPr>
          <w:t>Section 1:  Overview of the Departments</w:t>
        </w:r>
        <w:r w:rsidR="006F489C">
          <w:rPr>
            <w:noProof/>
            <w:webHidden/>
          </w:rPr>
          <w:tab/>
        </w:r>
        <w:r>
          <w:rPr>
            <w:noProof/>
            <w:webHidden/>
          </w:rPr>
          <w:fldChar w:fldCharType="begin"/>
        </w:r>
        <w:r w:rsidR="006F489C">
          <w:rPr>
            <w:noProof/>
            <w:webHidden/>
          </w:rPr>
          <w:instrText xml:space="preserve"> PAGEREF _Toc494357883 \h </w:instrText>
        </w:r>
        <w:r>
          <w:rPr>
            <w:noProof/>
            <w:webHidden/>
          </w:rPr>
        </w:r>
        <w:r>
          <w:rPr>
            <w:noProof/>
            <w:webHidden/>
          </w:rPr>
          <w:fldChar w:fldCharType="separate"/>
        </w:r>
        <w:r w:rsidR="00CC382A">
          <w:rPr>
            <w:noProof/>
            <w:webHidden/>
          </w:rPr>
          <w:t>3</w:t>
        </w:r>
        <w:r>
          <w:rPr>
            <w:noProof/>
            <w:webHidden/>
          </w:rPr>
          <w:fldChar w:fldCharType="end"/>
        </w:r>
      </w:hyperlink>
    </w:p>
    <w:p w:rsidR="006F489C" w:rsidRPr="006F489C" w:rsidRDefault="006F489C" w:rsidP="006F489C">
      <w:pPr>
        <w:rPr>
          <w:rFonts w:eastAsiaTheme="minorEastAsia"/>
          <w:noProof/>
        </w:rPr>
      </w:pPr>
    </w:p>
    <w:p w:rsidR="006F489C" w:rsidRDefault="00B877AD">
      <w:pPr>
        <w:pStyle w:val="TOC2"/>
        <w:tabs>
          <w:tab w:val="right" w:leader="dot" w:pos="10195"/>
        </w:tabs>
        <w:rPr>
          <w:rStyle w:val="Hyperlink"/>
          <w:noProof/>
        </w:rPr>
      </w:pPr>
      <w:hyperlink w:anchor="_Toc494357884" w:history="1">
        <w:r w:rsidR="006F489C" w:rsidRPr="00276226">
          <w:rPr>
            <w:rStyle w:val="Hyperlink"/>
            <w:rFonts w:ascii="Calibri" w:hAnsi="Calibri" w:cs="Calibri"/>
            <w:noProof/>
            <w:lang w:val="en-GB"/>
          </w:rPr>
          <w:t>Section 2:  Overview of the Role</w:t>
        </w:r>
        <w:r w:rsidR="006F489C">
          <w:rPr>
            <w:noProof/>
            <w:webHidden/>
          </w:rPr>
          <w:tab/>
        </w:r>
        <w:r>
          <w:rPr>
            <w:noProof/>
            <w:webHidden/>
          </w:rPr>
          <w:fldChar w:fldCharType="begin"/>
        </w:r>
        <w:r w:rsidR="006F489C">
          <w:rPr>
            <w:noProof/>
            <w:webHidden/>
          </w:rPr>
          <w:instrText xml:space="preserve"> PAGEREF _Toc494357884 \h </w:instrText>
        </w:r>
        <w:r>
          <w:rPr>
            <w:noProof/>
            <w:webHidden/>
          </w:rPr>
        </w:r>
        <w:r>
          <w:rPr>
            <w:noProof/>
            <w:webHidden/>
          </w:rPr>
          <w:fldChar w:fldCharType="separate"/>
        </w:r>
        <w:r w:rsidR="00CC382A">
          <w:rPr>
            <w:noProof/>
            <w:webHidden/>
          </w:rPr>
          <w:t>4</w:t>
        </w:r>
        <w:r>
          <w:rPr>
            <w:noProof/>
            <w:webHidden/>
          </w:rPr>
          <w:fldChar w:fldCharType="end"/>
        </w:r>
      </w:hyperlink>
    </w:p>
    <w:p w:rsidR="006F489C" w:rsidRPr="006F489C" w:rsidRDefault="006F489C" w:rsidP="006F489C">
      <w:pPr>
        <w:rPr>
          <w:rFonts w:eastAsiaTheme="minorEastAsia"/>
          <w:noProof/>
        </w:rPr>
      </w:pPr>
    </w:p>
    <w:p w:rsidR="006F489C" w:rsidRDefault="00B877AD">
      <w:pPr>
        <w:pStyle w:val="TOC2"/>
        <w:tabs>
          <w:tab w:val="right" w:leader="dot" w:pos="10195"/>
        </w:tabs>
        <w:rPr>
          <w:rStyle w:val="Hyperlink"/>
          <w:noProof/>
        </w:rPr>
      </w:pPr>
      <w:hyperlink w:anchor="_Toc494357885" w:history="1">
        <w:r w:rsidR="006F489C" w:rsidRPr="00276226">
          <w:rPr>
            <w:rStyle w:val="Hyperlink"/>
            <w:rFonts w:ascii="Calibri" w:hAnsi="Calibri" w:cs="Calibri"/>
            <w:noProof/>
            <w:lang w:val="en-GB"/>
          </w:rPr>
          <w:t>Section 3: Person Specification</w:t>
        </w:r>
        <w:r w:rsidR="006F489C">
          <w:rPr>
            <w:noProof/>
            <w:webHidden/>
          </w:rPr>
          <w:tab/>
        </w:r>
        <w:r>
          <w:rPr>
            <w:noProof/>
            <w:webHidden/>
          </w:rPr>
          <w:fldChar w:fldCharType="begin"/>
        </w:r>
        <w:r w:rsidR="006F489C">
          <w:rPr>
            <w:noProof/>
            <w:webHidden/>
          </w:rPr>
          <w:instrText xml:space="preserve"> PAGEREF _Toc494357885 \h </w:instrText>
        </w:r>
        <w:r>
          <w:rPr>
            <w:noProof/>
            <w:webHidden/>
          </w:rPr>
        </w:r>
        <w:r>
          <w:rPr>
            <w:noProof/>
            <w:webHidden/>
          </w:rPr>
          <w:fldChar w:fldCharType="separate"/>
        </w:r>
        <w:r w:rsidR="00CC382A">
          <w:rPr>
            <w:noProof/>
            <w:webHidden/>
          </w:rPr>
          <w:t>5</w:t>
        </w:r>
        <w:r>
          <w:rPr>
            <w:noProof/>
            <w:webHidden/>
          </w:rPr>
          <w:fldChar w:fldCharType="end"/>
        </w:r>
      </w:hyperlink>
    </w:p>
    <w:p w:rsidR="006F489C" w:rsidRPr="006F489C" w:rsidRDefault="006F489C" w:rsidP="006F489C">
      <w:pPr>
        <w:rPr>
          <w:rFonts w:eastAsiaTheme="minorEastAsia"/>
          <w:noProof/>
        </w:rPr>
      </w:pPr>
    </w:p>
    <w:p w:rsidR="006F489C" w:rsidRDefault="00B877AD">
      <w:pPr>
        <w:pStyle w:val="TOC2"/>
        <w:tabs>
          <w:tab w:val="right" w:leader="dot" w:pos="10195"/>
        </w:tabs>
        <w:rPr>
          <w:rStyle w:val="Hyperlink"/>
          <w:noProof/>
        </w:rPr>
      </w:pPr>
      <w:hyperlink w:anchor="_Toc494357886" w:history="1">
        <w:r w:rsidR="006F489C" w:rsidRPr="00276226">
          <w:rPr>
            <w:rStyle w:val="Hyperlink"/>
            <w:rFonts w:ascii="Calibri" w:hAnsi="Calibri" w:cs="Calibri"/>
            <w:noProof/>
            <w:lang w:val="en-GB"/>
          </w:rPr>
          <w:t>Section 4: Application and Selection Process</w:t>
        </w:r>
        <w:r w:rsidR="006F489C">
          <w:rPr>
            <w:noProof/>
            <w:webHidden/>
          </w:rPr>
          <w:tab/>
        </w:r>
        <w:r>
          <w:rPr>
            <w:noProof/>
            <w:webHidden/>
          </w:rPr>
          <w:fldChar w:fldCharType="begin"/>
        </w:r>
        <w:r w:rsidR="006F489C">
          <w:rPr>
            <w:noProof/>
            <w:webHidden/>
          </w:rPr>
          <w:instrText xml:space="preserve"> PAGEREF _Toc494357886 \h </w:instrText>
        </w:r>
        <w:r>
          <w:rPr>
            <w:noProof/>
            <w:webHidden/>
          </w:rPr>
        </w:r>
        <w:r>
          <w:rPr>
            <w:noProof/>
            <w:webHidden/>
          </w:rPr>
          <w:fldChar w:fldCharType="separate"/>
        </w:r>
        <w:r w:rsidR="00CC382A">
          <w:rPr>
            <w:noProof/>
            <w:webHidden/>
          </w:rPr>
          <w:t>6</w:t>
        </w:r>
        <w:r>
          <w:rPr>
            <w:noProof/>
            <w:webHidden/>
          </w:rPr>
          <w:fldChar w:fldCharType="end"/>
        </w:r>
      </w:hyperlink>
    </w:p>
    <w:p w:rsidR="006F489C" w:rsidRPr="006F489C" w:rsidRDefault="006F489C" w:rsidP="006F489C">
      <w:pPr>
        <w:rPr>
          <w:rFonts w:eastAsiaTheme="minorEastAsia"/>
          <w:noProof/>
        </w:rPr>
      </w:pPr>
    </w:p>
    <w:p w:rsidR="006F489C" w:rsidRDefault="00B877AD">
      <w:pPr>
        <w:pStyle w:val="TOC2"/>
        <w:tabs>
          <w:tab w:val="right" w:leader="dot" w:pos="10195"/>
        </w:tabs>
        <w:rPr>
          <w:rStyle w:val="Hyperlink"/>
          <w:noProof/>
        </w:rPr>
      </w:pPr>
      <w:hyperlink w:anchor="_Toc494357887" w:history="1">
        <w:r w:rsidR="006F489C" w:rsidRPr="00276226">
          <w:rPr>
            <w:rStyle w:val="Hyperlink"/>
            <w:rFonts w:ascii="Calibri" w:hAnsi="Calibri" w:cs="Calibri"/>
            <w:noProof/>
            <w:lang w:val="en-GB"/>
          </w:rPr>
          <w:t>Section 5: Eligibility to Compete</w:t>
        </w:r>
        <w:r w:rsidR="006F489C">
          <w:rPr>
            <w:noProof/>
            <w:webHidden/>
          </w:rPr>
          <w:tab/>
        </w:r>
        <w:r>
          <w:rPr>
            <w:noProof/>
            <w:webHidden/>
          </w:rPr>
          <w:fldChar w:fldCharType="begin"/>
        </w:r>
        <w:r w:rsidR="006F489C">
          <w:rPr>
            <w:noProof/>
            <w:webHidden/>
          </w:rPr>
          <w:instrText xml:space="preserve"> PAGEREF _Toc494357887 \h </w:instrText>
        </w:r>
        <w:r>
          <w:rPr>
            <w:noProof/>
            <w:webHidden/>
          </w:rPr>
        </w:r>
        <w:r>
          <w:rPr>
            <w:noProof/>
            <w:webHidden/>
          </w:rPr>
          <w:fldChar w:fldCharType="separate"/>
        </w:r>
        <w:r w:rsidR="00CC382A">
          <w:rPr>
            <w:noProof/>
            <w:webHidden/>
          </w:rPr>
          <w:t>7</w:t>
        </w:r>
        <w:r>
          <w:rPr>
            <w:noProof/>
            <w:webHidden/>
          </w:rPr>
          <w:fldChar w:fldCharType="end"/>
        </w:r>
      </w:hyperlink>
    </w:p>
    <w:p w:rsidR="006F489C" w:rsidRPr="006F489C" w:rsidRDefault="006F489C" w:rsidP="006F489C">
      <w:pPr>
        <w:rPr>
          <w:rFonts w:eastAsiaTheme="minorEastAsia"/>
          <w:noProof/>
        </w:rPr>
      </w:pPr>
    </w:p>
    <w:p w:rsidR="006F489C" w:rsidRDefault="00B877AD">
      <w:pPr>
        <w:pStyle w:val="TOC2"/>
        <w:tabs>
          <w:tab w:val="right" w:leader="dot" w:pos="10195"/>
        </w:tabs>
        <w:rPr>
          <w:rStyle w:val="Hyperlink"/>
          <w:noProof/>
        </w:rPr>
      </w:pPr>
      <w:hyperlink w:anchor="_Toc494357888" w:history="1">
        <w:r w:rsidR="006F489C" w:rsidRPr="00276226">
          <w:rPr>
            <w:rStyle w:val="Hyperlink"/>
            <w:rFonts w:ascii="Calibri" w:hAnsi="Calibri" w:cs="Calibri"/>
            <w:noProof/>
            <w:lang w:val="en-GB"/>
          </w:rPr>
          <w:t>Section 6:  Principal Conditions of Service</w:t>
        </w:r>
        <w:r w:rsidR="006F489C">
          <w:rPr>
            <w:noProof/>
            <w:webHidden/>
          </w:rPr>
          <w:tab/>
        </w:r>
        <w:r>
          <w:rPr>
            <w:noProof/>
            <w:webHidden/>
          </w:rPr>
          <w:fldChar w:fldCharType="begin"/>
        </w:r>
        <w:r w:rsidR="006F489C">
          <w:rPr>
            <w:noProof/>
            <w:webHidden/>
          </w:rPr>
          <w:instrText xml:space="preserve"> PAGEREF _Toc494357888 \h </w:instrText>
        </w:r>
        <w:r>
          <w:rPr>
            <w:noProof/>
            <w:webHidden/>
          </w:rPr>
        </w:r>
        <w:r>
          <w:rPr>
            <w:noProof/>
            <w:webHidden/>
          </w:rPr>
          <w:fldChar w:fldCharType="separate"/>
        </w:r>
        <w:r w:rsidR="00CC382A">
          <w:rPr>
            <w:noProof/>
            <w:webHidden/>
          </w:rPr>
          <w:t>8</w:t>
        </w:r>
        <w:r>
          <w:rPr>
            <w:noProof/>
            <w:webHidden/>
          </w:rPr>
          <w:fldChar w:fldCharType="end"/>
        </w:r>
      </w:hyperlink>
    </w:p>
    <w:p w:rsidR="006F489C" w:rsidRPr="006F489C" w:rsidRDefault="006F489C" w:rsidP="006F489C">
      <w:pPr>
        <w:rPr>
          <w:rFonts w:eastAsiaTheme="minorEastAsia"/>
          <w:noProof/>
        </w:rPr>
      </w:pPr>
    </w:p>
    <w:p w:rsidR="006F489C" w:rsidRDefault="00B877AD">
      <w:pPr>
        <w:pStyle w:val="TOC2"/>
        <w:tabs>
          <w:tab w:val="right" w:leader="dot" w:pos="10195"/>
        </w:tabs>
        <w:rPr>
          <w:rFonts w:asciiTheme="minorHAnsi" w:eastAsiaTheme="minorEastAsia" w:hAnsiTheme="minorHAnsi" w:cstheme="minorBidi"/>
          <w:noProof/>
          <w:sz w:val="22"/>
          <w:szCs w:val="22"/>
          <w:lang w:eastAsia="en-IE"/>
        </w:rPr>
      </w:pPr>
      <w:hyperlink w:anchor="_Toc494357889" w:history="1">
        <w:r w:rsidR="006F489C" w:rsidRPr="00276226">
          <w:rPr>
            <w:rStyle w:val="Hyperlink"/>
            <w:rFonts w:ascii="Calibri" w:hAnsi="Calibri" w:cs="Calibri"/>
            <w:noProof/>
            <w:lang w:val="en-GB"/>
          </w:rPr>
          <w:t>Section 7: Important Information</w:t>
        </w:r>
        <w:r w:rsidR="006F489C">
          <w:rPr>
            <w:noProof/>
            <w:webHidden/>
          </w:rPr>
          <w:tab/>
        </w:r>
        <w:r>
          <w:rPr>
            <w:noProof/>
            <w:webHidden/>
          </w:rPr>
          <w:fldChar w:fldCharType="begin"/>
        </w:r>
        <w:r w:rsidR="006F489C">
          <w:rPr>
            <w:noProof/>
            <w:webHidden/>
          </w:rPr>
          <w:instrText xml:space="preserve"> PAGEREF _Toc494357889 \h </w:instrText>
        </w:r>
        <w:r>
          <w:rPr>
            <w:noProof/>
            <w:webHidden/>
          </w:rPr>
        </w:r>
        <w:r>
          <w:rPr>
            <w:noProof/>
            <w:webHidden/>
          </w:rPr>
          <w:fldChar w:fldCharType="separate"/>
        </w:r>
        <w:r w:rsidR="00CC382A">
          <w:rPr>
            <w:noProof/>
            <w:webHidden/>
          </w:rPr>
          <w:t>12</w:t>
        </w:r>
        <w:r>
          <w:rPr>
            <w:noProof/>
            <w:webHidden/>
          </w:rPr>
          <w:fldChar w:fldCharType="end"/>
        </w:r>
      </w:hyperlink>
    </w:p>
    <w:p w:rsidR="006A6CEB" w:rsidRPr="00950ADE" w:rsidRDefault="00B877AD">
      <w:pPr>
        <w:rPr>
          <w:rFonts w:ascii="Calibri" w:hAnsi="Calibri" w:cs="Calibri"/>
          <w:sz w:val="22"/>
          <w:szCs w:val="22"/>
        </w:rPr>
      </w:pPr>
      <w:r w:rsidRPr="00950ADE">
        <w:rPr>
          <w:rFonts w:ascii="Calibri" w:hAnsi="Calibri" w:cs="Calibri"/>
          <w:color w:val="0000FF"/>
          <w:sz w:val="22"/>
          <w:szCs w:val="22"/>
          <w:u w:val="single"/>
        </w:rPr>
        <w:fldChar w:fldCharType="end"/>
      </w:r>
    </w:p>
    <w:p w:rsidR="005A7CA7" w:rsidRPr="00950ADE" w:rsidRDefault="005A7CA7" w:rsidP="00E509DF">
      <w:pPr>
        <w:tabs>
          <w:tab w:val="left" w:leader="dot" w:pos="8789"/>
        </w:tabs>
        <w:jc w:val="both"/>
        <w:rPr>
          <w:rFonts w:ascii="Calibri" w:hAnsi="Calibri" w:cs="Calibri"/>
          <w:sz w:val="22"/>
          <w:szCs w:val="22"/>
          <w:lang w:val="en-GB"/>
        </w:rPr>
      </w:pPr>
    </w:p>
    <w:p w:rsidR="005A7CA7" w:rsidRPr="00950ADE" w:rsidRDefault="005A7CA7" w:rsidP="00E509DF">
      <w:pPr>
        <w:pStyle w:val="BodyText"/>
        <w:rPr>
          <w:rFonts w:ascii="Calibri" w:hAnsi="Calibri" w:cs="Calibri"/>
          <w:b w:val="0"/>
          <w:color w:val="000000"/>
          <w:sz w:val="22"/>
          <w:szCs w:val="22"/>
          <w:u w:val="single"/>
        </w:rPr>
      </w:pPr>
    </w:p>
    <w:p w:rsidR="00E509DF" w:rsidRPr="00950ADE" w:rsidRDefault="00E509DF" w:rsidP="00E509DF">
      <w:pPr>
        <w:pStyle w:val="BodyText"/>
        <w:rPr>
          <w:rFonts w:ascii="Calibri" w:hAnsi="Calibri" w:cs="Calibri"/>
          <w:b w:val="0"/>
          <w:color w:val="000000"/>
          <w:sz w:val="22"/>
          <w:szCs w:val="22"/>
          <w:u w:val="single"/>
        </w:rPr>
      </w:pPr>
    </w:p>
    <w:p w:rsidR="00E509DF" w:rsidRPr="00950ADE" w:rsidRDefault="00E509DF" w:rsidP="00E509DF">
      <w:pPr>
        <w:pStyle w:val="BodyText"/>
        <w:rPr>
          <w:rFonts w:ascii="Calibri" w:hAnsi="Calibri" w:cs="Calibri"/>
          <w:b w:val="0"/>
          <w:color w:val="000000"/>
          <w:sz w:val="22"/>
          <w:szCs w:val="22"/>
          <w:u w:val="single"/>
        </w:rPr>
      </w:pPr>
    </w:p>
    <w:p w:rsidR="000927D6" w:rsidRPr="003E7C8B" w:rsidRDefault="00F84728" w:rsidP="00A14B30">
      <w:pPr>
        <w:pBdr>
          <w:top w:val="single" w:sz="4" w:space="1" w:color="auto"/>
          <w:left w:val="single" w:sz="4" w:space="4" w:color="auto"/>
          <w:bottom w:val="single" w:sz="4" w:space="1" w:color="auto"/>
          <w:right w:val="single" w:sz="4" w:space="4" w:color="auto"/>
        </w:pBdr>
        <w:jc w:val="center"/>
        <w:rPr>
          <w:rFonts w:ascii="Calibri" w:hAnsi="Calibri" w:cs="Calibri"/>
          <w:b/>
          <w:sz w:val="28"/>
          <w:szCs w:val="28"/>
          <w:lang w:val="en-GB"/>
        </w:rPr>
      </w:pPr>
      <w:r w:rsidRPr="00950ADE">
        <w:rPr>
          <w:rFonts w:ascii="Calibri" w:hAnsi="Calibri" w:cs="Calibri"/>
          <w:b/>
          <w:sz w:val="22"/>
          <w:szCs w:val="22"/>
          <w:lang w:val="en-GB"/>
        </w:rPr>
        <w:br w:type="page"/>
      </w:r>
      <w:r w:rsidR="00E202EB" w:rsidRPr="003E7C8B">
        <w:rPr>
          <w:rFonts w:ascii="Calibri" w:hAnsi="Calibri" w:cs="Calibri"/>
          <w:b/>
          <w:sz w:val="28"/>
          <w:szCs w:val="28"/>
          <w:lang w:val="en-GB"/>
        </w:rPr>
        <w:lastRenderedPageBreak/>
        <w:t>Information Communications Technology (ICT) Specialists</w:t>
      </w:r>
      <w:r w:rsidR="006F489C">
        <w:rPr>
          <w:rFonts w:ascii="Calibri" w:hAnsi="Calibri" w:cs="Calibri"/>
          <w:b/>
          <w:sz w:val="28"/>
          <w:szCs w:val="28"/>
          <w:lang w:val="en-GB"/>
        </w:rPr>
        <w:t xml:space="preserve"> (HEO Level)</w:t>
      </w:r>
    </w:p>
    <w:p w:rsidR="00376BB6" w:rsidRPr="00950ADE" w:rsidRDefault="00376BB6" w:rsidP="00E509D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lang w:val="en-GB"/>
        </w:rPr>
      </w:pPr>
    </w:p>
    <w:p w:rsidR="00AE0F7F" w:rsidRDefault="00F84728" w:rsidP="006A6CEB">
      <w:pPr>
        <w:pStyle w:val="Heading2"/>
        <w:rPr>
          <w:rFonts w:ascii="Calibri" w:hAnsi="Calibri" w:cs="Calibri"/>
          <w:i w:val="0"/>
          <w:lang w:val="en-GB"/>
        </w:rPr>
      </w:pPr>
      <w:bookmarkStart w:id="0" w:name="_Toc494357883"/>
      <w:r w:rsidRPr="003E7C8B">
        <w:rPr>
          <w:rFonts w:ascii="Calibri" w:hAnsi="Calibri" w:cs="Calibri"/>
          <w:i w:val="0"/>
          <w:lang w:val="en-GB"/>
        </w:rPr>
        <w:t xml:space="preserve">Section 1: </w:t>
      </w:r>
      <w:r w:rsidR="00801C34" w:rsidRPr="003E7C8B">
        <w:rPr>
          <w:rFonts w:ascii="Calibri" w:hAnsi="Calibri" w:cs="Calibri"/>
          <w:i w:val="0"/>
          <w:lang w:val="en-GB"/>
        </w:rPr>
        <w:t xml:space="preserve"> </w:t>
      </w:r>
      <w:r w:rsidRPr="003E7C8B">
        <w:rPr>
          <w:rFonts w:ascii="Calibri" w:hAnsi="Calibri" w:cs="Calibri"/>
          <w:i w:val="0"/>
          <w:lang w:val="en-GB"/>
        </w:rPr>
        <w:t>Overview of the Department</w:t>
      </w:r>
      <w:r w:rsidR="003E3C6D">
        <w:rPr>
          <w:rFonts w:ascii="Calibri" w:hAnsi="Calibri" w:cs="Calibri"/>
          <w:i w:val="0"/>
          <w:lang w:val="en-GB"/>
        </w:rPr>
        <w:t>s</w:t>
      </w:r>
      <w:bookmarkEnd w:id="0"/>
    </w:p>
    <w:p w:rsidR="003E3C6D" w:rsidRPr="003E3C6D" w:rsidRDefault="003E3C6D" w:rsidP="003E3C6D">
      <w:pPr>
        <w:rPr>
          <w:rFonts w:asciiTheme="minorHAnsi" w:hAnsiTheme="minorHAnsi" w:cstheme="minorHAnsi"/>
          <w:b/>
          <w:sz w:val="22"/>
          <w:szCs w:val="22"/>
          <w:lang w:val="en-GB"/>
        </w:rPr>
      </w:pPr>
      <w:r w:rsidRPr="003E3C6D">
        <w:rPr>
          <w:rFonts w:asciiTheme="minorHAnsi" w:hAnsiTheme="minorHAnsi" w:cstheme="minorHAnsi"/>
          <w:b/>
          <w:sz w:val="22"/>
          <w:szCs w:val="22"/>
          <w:lang w:val="en-GB"/>
        </w:rPr>
        <w:t>The Department of Agriculture, Food and the Marine</w:t>
      </w:r>
    </w:p>
    <w:p w:rsidR="00AE0F7F" w:rsidRPr="00950ADE" w:rsidRDefault="00AE0F7F" w:rsidP="00E509D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lang w:val="en-GB"/>
        </w:rPr>
      </w:pPr>
    </w:p>
    <w:p w:rsidR="00F57B43" w:rsidRPr="00950ADE" w:rsidRDefault="00F57B43" w:rsidP="00F57B43">
      <w:pPr>
        <w:rPr>
          <w:rFonts w:ascii="Calibri" w:hAnsi="Calibri" w:cs="Calibri"/>
          <w:color w:val="272627"/>
          <w:sz w:val="22"/>
          <w:szCs w:val="22"/>
          <w:lang w:eastAsia="en-IE"/>
        </w:rPr>
      </w:pPr>
      <w:r w:rsidRPr="00950ADE">
        <w:rPr>
          <w:rFonts w:ascii="Calibri" w:hAnsi="Calibri" w:cs="Calibri"/>
          <w:color w:val="272627"/>
          <w:sz w:val="22"/>
          <w:szCs w:val="22"/>
          <w:lang w:eastAsia="en-IE"/>
        </w:rPr>
        <w:t>The Department of Agriculture, Food and the Marine (DAFM) is a multi-functional organisation which provides a wide range of services both directly and through specialist state agencies operating under its aegis. The Department has a wide and diverse customer base which includes farmers, taxpayers, consumers, food processers and other commercial operators, those involved in sea fishing, forestry, bio-energy, research as well as div</w:t>
      </w:r>
      <w:r w:rsidR="00B12423" w:rsidRPr="00950ADE">
        <w:rPr>
          <w:rFonts w:ascii="Calibri" w:hAnsi="Calibri" w:cs="Calibri"/>
          <w:color w:val="272627"/>
          <w:sz w:val="22"/>
          <w:szCs w:val="22"/>
          <w:lang w:eastAsia="en-IE"/>
        </w:rPr>
        <w:t>erse EU institutions, other Stat</w:t>
      </w:r>
      <w:r w:rsidRPr="00950ADE">
        <w:rPr>
          <w:rFonts w:ascii="Calibri" w:hAnsi="Calibri" w:cs="Calibri"/>
          <w:color w:val="272627"/>
          <w:sz w:val="22"/>
          <w:szCs w:val="22"/>
          <w:lang w:eastAsia="en-IE"/>
        </w:rPr>
        <w:t xml:space="preserve">e Bodies and special interest groups. </w:t>
      </w:r>
      <w:r w:rsidR="00235CEF" w:rsidRPr="00950ADE">
        <w:rPr>
          <w:rFonts w:ascii="Calibri" w:hAnsi="Calibri" w:cs="Calibri"/>
          <w:color w:val="272627"/>
          <w:sz w:val="22"/>
          <w:szCs w:val="22"/>
          <w:lang w:eastAsia="en-IE"/>
        </w:rPr>
        <w:t xml:space="preserve">Irish agriculture has developed a global network where we provide safe and high quality food to consumers in at least 175 countries around the world.  The Department of Agriculture, Food and the Marine (DAFM) is at the forefront of these exciting developments as it implements its mission to lead the sustainable development of the </w:t>
      </w:r>
      <w:proofErr w:type="spellStart"/>
      <w:r w:rsidR="00235CEF" w:rsidRPr="00950ADE">
        <w:rPr>
          <w:rFonts w:ascii="Calibri" w:hAnsi="Calibri" w:cs="Calibri"/>
          <w:color w:val="272627"/>
          <w:sz w:val="22"/>
          <w:szCs w:val="22"/>
          <w:lang w:eastAsia="en-IE"/>
        </w:rPr>
        <w:t>agri</w:t>
      </w:r>
      <w:proofErr w:type="spellEnd"/>
      <w:r w:rsidR="00235CEF" w:rsidRPr="00950ADE">
        <w:rPr>
          <w:rFonts w:ascii="Calibri" w:hAnsi="Calibri" w:cs="Calibri"/>
          <w:color w:val="272627"/>
          <w:sz w:val="22"/>
          <w:szCs w:val="22"/>
          <w:lang w:eastAsia="en-IE"/>
        </w:rPr>
        <w:t xml:space="preserve">-food and marine sector and to optimise its contribution to national economic development and the natural environment. </w:t>
      </w:r>
    </w:p>
    <w:p w:rsidR="000D5F04" w:rsidRDefault="000D5F04" w:rsidP="00480A2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color w:val="FF0000"/>
          <w:sz w:val="22"/>
          <w:szCs w:val="22"/>
          <w:lang w:val="en-GB"/>
        </w:rPr>
      </w:pPr>
    </w:p>
    <w:p w:rsidR="005A7370" w:rsidRDefault="005A7370" w:rsidP="005A737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Theme="minorHAnsi" w:hAnsiTheme="minorHAnsi" w:cstheme="minorHAnsi"/>
          <w:b/>
          <w:sz w:val="22"/>
          <w:szCs w:val="22"/>
          <w:lang w:val="en-GB"/>
        </w:rPr>
      </w:pPr>
      <w:r w:rsidRPr="00A247E7">
        <w:rPr>
          <w:rFonts w:asciiTheme="minorHAnsi" w:hAnsiTheme="minorHAnsi" w:cstheme="minorHAnsi"/>
          <w:b/>
          <w:sz w:val="22"/>
          <w:szCs w:val="22"/>
          <w:lang w:val="en-GB"/>
        </w:rPr>
        <w:t>Department of Employment Affairs and Social Protection</w:t>
      </w:r>
    </w:p>
    <w:p w:rsidR="005A7370" w:rsidRPr="00A247E7" w:rsidRDefault="005A7370" w:rsidP="005A737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Theme="minorHAnsi" w:hAnsiTheme="minorHAnsi" w:cstheme="minorHAnsi"/>
          <w:b/>
          <w:sz w:val="22"/>
          <w:szCs w:val="22"/>
          <w:lang w:val="en-GB"/>
        </w:rPr>
      </w:pPr>
    </w:p>
    <w:p w:rsidR="005A7370" w:rsidRDefault="005A7370" w:rsidP="005A7370">
      <w:pPr>
        <w:spacing w:after="180"/>
        <w:rPr>
          <w:rFonts w:asciiTheme="minorHAnsi" w:hAnsiTheme="minorHAnsi" w:cstheme="minorHAnsi"/>
          <w:sz w:val="22"/>
          <w:szCs w:val="22"/>
        </w:rPr>
      </w:pPr>
      <w:r w:rsidRPr="00A247E7">
        <w:rPr>
          <w:rFonts w:asciiTheme="minorHAnsi" w:hAnsiTheme="minorHAnsi" w:cstheme="minorHAnsi"/>
          <w:caps/>
          <w:sz w:val="22"/>
          <w:szCs w:val="22"/>
        </w:rPr>
        <w:t>T</w:t>
      </w:r>
      <w:r w:rsidRPr="00A247E7">
        <w:rPr>
          <w:rFonts w:asciiTheme="minorHAnsi" w:hAnsiTheme="minorHAnsi" w:cstheme="minorHAnsi"/>
          <w:sz w:val="22"/>
          <w:szCs w:val="22"/>
        </w:rPr>
        <w:t>he Department of Employment Affairs and Social Protection is the largest Department of State in the Irish Civil Service and one of the largest organisations in the State. It plays the lead role in developing policy and advising government on social protection and labour market issues including employment rights, income support, pensions and activation policies.  The Department also has responsibility for the delivery of a wide range of services through its own nationwide network of offices and through a number of agencies and third party service providers.  The Department, which employs over 6,800 staff, has an annual budget of approximately €20 billion, processes in excess of 2.5 million customer service applications per annum and issues about 87 million payments each year to 2.2 million customers and their families.  The Department is completely reliant on ICT to deliver its wide ranging remit.</w:t>
      </w:r>
    </w:p>
    <w:p w:rsidR="004651F3" w:rsidRPr="00172B9A" w:rsidRDefault="004651F3" w:rsidP="004651F3">
      <w:pPr>
        <w:rPr>
          <w:rFonts w:asciiTheme="minorHAnsi" w:hAnsiTheme="minorHAnsi" w:cstheme="minorHAnsi"/>
          <w:b/>
          <w:sz w:val="22"/>
          <w:szCs w:val="22"/>
          <w:lang w:val="en-GB"/>
        </w:rPr>
      </w:pPr>
      <w:r>
        <w:rPr>
          <w:rFonts w:asciiTheme="minorHAnsi" w:hAnsiTheme="minorHAnsi" w:cstheme="minorHAnsi"/>
          <w:b/>
          <w:sz w:val="22"/>
          <w:szCs w:val="22"/>
          <w:lang w:val="en-GB"/>
        </w:rPr>
        <w:t>Office of the Revenue Commissioners</w:t>
      </w:r>
      <w:r w:rsidRPr="00172B9A">
        <w:rPr>
          <w:rFonts w:asciiTheme="minorHAnsi" w:hAnsiTheme="minorHAnsi" w:cstheme="minorHAnsi"/>
          <w:b/>
          <w:sz w:val="22"/>
          <w:szCs w:val="22"/>
          <w:lang w:val="en-GB"/>
        </w:rPr>
        <w:t xml:space="preserve"> </w:t>
      </w:r>
    </w:p>
    <w:p w:rsidR="004651F3" w:rsidRPr="00172B9A" w:rsidRDefault="004651F3" w:rsidP="004651F3">
      <w:pPr>
        <w:tabs>
          <w:tab w:val="left" w:pos="8280"/>
        </w:tabs>
        <w:ind w:right="26"/>
        <w:rPr>
          <w:rFonts w:ascii="Calibri" w:hAnsi="Calibri" w:cs="Arial"/>
          <w:sz w:val="22"/>
          <w:szCs w:val="22"/>
        </w:rPr>
      </w:pPr>
    </w:p>
    <w:p w:rsidR="004651F3" w:rsidRPr="00172B9A" w:rsidRDefault="004651F3" w:rsidP="004651F3">
      <w:pPr>
        <w:tabs>
          <w:tab w:val="left" w:pos="8280"/>
        </w:tabs>
        <w:ind w:right="26"/>
        <w:rPr>
          <w:rFonts w:ascii="Calibri" w:hAnsi="Calibri" w:cs="Arial"/>
          <w:i/>
          <w:iCs/>
          <w:sz w:val="22"/>
          <w:szCs w:val="22"/>
        </w:rPr>
      </w:pPr>
      <w:r w:rsidRPr="00172B9A">
        <w:rPr>
          <w:rFonts w:ascii="Calibri" w:hAnsi="Calibri" w:cs="Arial"/>
          <w:sz w:val="22"/>
          <w:szCs w:val="22"/>
        </w:rPr>
        <w:t>Revenue is the Irish Tax and Customs administration. Its mission is “</w:t>
      </w:r>
      <w:r w:rsidRPr="00172B9A">
        <w:rPr>
          <w:rFonts w:ascii="Calibri" w:hAnsi="Calibri" w:cs="Arial"/>
          <w:i/>
          <w:iCs/>
          <w:sz w:val="22"/>
          <w:szCs w:val="22"/>
        </w:rPr>
        <w:t xml:space="preserve">To serve the Community by fairly and efficiently collecting taxes and duties and implementing import and export controls”. </w:t>
      </w:r>
    </w:p>
    <w:p w:rsidR="004651F3" w:rsidRPr="00172B9A" w:rsidRDefault="004651F3" w:rsidP="004651F3">
      <w:pPr>
        <w:tabs>
          <w:tab w:val="left" w:pos="8280"/>
        </w:tabs>
        <w:ind w:right="26"/>
        <w:rPr>
          <w:rFonts w:ascii="Calibri" w:hAnsi="Calibri" w:cs="Arial"/>
          <w:sz w:val="22"/>
          <w:szCs w:val="22"/>
        </w:rPr>
      </w:pPr>
      <w:r w:rsidRPr="00172B9A">
        <w:rPr>
          <w:rFonts w:ascii="Calibri" w:hAnsi="Calibri" w:cs="Arial"/>
          <w:i/>
          <w:iCs/>
          <w:sz w:val="22"/>
          <w:szCs w:val="22"/>
        </w:rPr>
        <w:t xml:space="preserve"> </w:t>
      </w:r>
    </w:p>
    <w:p w:rsidR="004651F3" w:rsidRPr="00172B9A" w:rsidRDefault="004651F3" w:rsidP="004651F3">
      <w:pPr>
        <w:rPr>
          <w:rFonts w:ascii="Calibri" w:hAnsi="Calibri"/>
          <w:bCs/>
          <w:sz w:val="22"/>
          <w:szCs w:val="22"/>
          <w:lang w:val="en-GB"/>
        </w:rPr>
      </w:pPr>
      <w:r w:rsidRPr="00172B9A">
        <w:rPr>
          <w:rFonts w:ascii="Calibri" w:hAnsi="Calibri"/>
          <w:bCs/>
          <w:sz w:val="22"/>
          <w:szCs w:val="22"/>
        </w:rPr>
        <w:t>Revenue has a staffing level of approximat</w:t>
      </w:r>
      <w:r w:rsidR="001E76F2">
        <w:rPr>
          <w:rFonts w:ascii="Calibri" w:hAnsi="Calibri"/>
          <w:bCs/>
          <w:sz w:val="22"/>
          <w:szCs w:val="22"/>
        </w:rPr>
        <w:t>ely 6,000, deals with almost 3.3</w:t>
      </w:r>
      <w:r w:rsidRPr="00172B9A">
        <w:rPr>
          <w:rFonts w:ascii="Calibri" w:hAnsi="Calibri"/>
          <w:bCs/>
          <w:sz w:val="22"/>
          <w:szCs w:val="22"/>
        </w:rPr>
        <w:t xml:space="preserve"> million personal and business taxpayers and is responsible for collecting in the order of €48 billion per annum in taxes and duties for the Exchequer, and for trade facilitation and frontier control. It is a highly decentralised organisation with offices in all parts of the country.</w:t>
      </w:r>
    </w:p>
    <w:p w:rsidR="005A7370" w:rsidRDefault="005A7370" w:rsidP="00480A2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color w:val="FF0000"/>
          <w:sz w:val="22"/>
          <w:szCs w:val="22"/>
          <w:lang w:val="en-GB"/>
        </w:rPr>
      </w:pPr>
    </w:p>
    <w:p w:rsidR="00AA7237" w:rsidRPr="00950ADE" w:rsidRDefault="00AA7237" w:rsidP="00AA7237">
      <w:pPr>
        <w:autoSpaceDE w:val="0"/>
        <w:autoSpaceDN w:val="0"/>
        <w:adjustRightInd w:val="0"/>
        <w:rPr>
          <w:rFonts w:ascii="Calibri" w:eastAsia="Calibri" w:hAnsi="Calibri" w:cs="Calibri"/>
          <w:b/>
          <w:bCs/>
          <w:color w:val="FFFFFF"/>
          <w:sz w:val="22"/>
          <w:szCs w:val="22"/>
          <w:lang w:eastAsia="en-IE"/>
        </w:rPr>
      </w:pPr>
      <w:r w:rsidRPr="00950ADE">
        <w:rPr>
          <w:rFonts w:ascii="Calibri" w:hAnsi="Calibri" w:cs="Calibri"/>
          <w:b/>
          <w:bCs/>
          <w:iCs/>
          <w:color w:val="000000"/>
          <w:sz w:val="22"/>
          <w:szCs w:val="22"/>
          <w:lang w:eastAsia="en-IE"/>
        </w:rPr>
        <w:t>Vacancies</w:t>
      </w:r>
    </w:p>
    <w:p w:rsidR="00AA7237" w:rsidRPr="00950ADE" w:rsidRDefault="00AA7237"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color w:val="000000"/>
          <w:sz w:val="22"/>
          <w:szCs w:val="22"/>
          <w:lang w:eastAsia="en-IE"/>
        </w:rPr>
      </w:pPr>
    </w:p>
    <w:p w:rsidR="00345A7B" w:rsidRPr="00950ADE" w:rsidRDefault="006F489C" w:rsidP="00345A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r>
        <w:rPr>
          <w:rFonts w:ascii="Calibri" w:hAnsi="Calibri" w:cs="Calibri"/>
          <w:bCs/>
          <w:iCs/>
          <w:sz w:val="22"/>
          <w:szCs w:val="22"/>
          <w:lang w:eastAsia="en-IE"/>
        </w:rPr>
        <w:t>Both</w:t>
      </w:r>
      <w:r w:rsidR="00AA7237" w:rsidRPr="00950ADE">
        <w:rPr>
          <w:rFonts w:ascii="Calibri" w:hAnsi="Calibri" w:cs="Calibri"/>
          <w:bCs/>
          <w:iCs/>
          <w:sz w:val="22"/>
          <w:szCs w:val="22"/>
          <w:lang w:eastAsia="en-IE"/>
        </w:rPr>
        <w:t xml:space="preserve"> Department</w:t>
      </w:r>
      <w:r w:rsidR="003E3C6D">
        <w:rPr>
          <w:rFonts w:ascii="Calibri" w:hAnsi="Calibri" w:cs="Calibri"/>
          <w:bCs/>
          <w:iCs/>
          <w:sz w:val="22"/>
          <w:szCs w:val="22"/>
          <w:lang w:eastAsia="en-IE"/>
        </w:rPr>
        <w:t xml:space="preserve">s </w:t>
      </w:r>
      <w:r w:rsidR="00AA7237" w:rsidRPr="00950ADE">
        <w:rPr>
          <w:rFonts w:ascii="Calibri" w:hAnsi="Calibri" w:cs="Calibri"/>
          <w:bCs/>
          <w:iCs/>
          <w:sz w:val="22"/>
          <w:szCs w:val="22"/>
          <w:lang w:eastAsia="en-IE"/>
        </w:rPr>
        <w:t>currently ha</w:t>
      </w:r>
      <w:r w:rsidR="003E3C6D">
        <w:rPr>
          <w:rFonts w:ascii="Calibri" w:hAnsi="Calibri" w:cs="Calibri"/>
          <w:bCs/>
          <w:iCs/>
          <w:sz w:val="22"/>
          <w:szCs w:val="22"/>
          <w:lang w:eastAsia="en-IE"/>
        </w:rPr>
        <w:t xml:space="preserve">ve </w:t>
      </w:r>
      <w:r w:rsidR="00AA7237" w:rsidRPr="00950ADE">
        <w:rPr>
          <w:rFonts w:ascii="Calibri" w:hAnsi="Calibri" w:cs="Calibri"/>
          <w:bCs/>
          <w:iCs/>
          <w:sz w:val="22"/>
          <w:szCs w:val="22"/>
          <w:lang w:eastAsia="en-IE"/>
        </w:rPr>
        <w:t xml:space="preserve">a number of vacancies for the role of </w:t>
      </w:r>
      <w:r w:rsidR="00950ADE" w:rsidRPr="00950ADE">
        <w:rPr>
          <w:rFonts w:ascii="Calibri" w:hAnsi="Calibri" w:cs="Calibri"/>
          <w:b/>
          <w:bCs/>
          <w:i/>
          <w:iCs/>
          <w:sz w:val="22"/>
          <w:szCs w:val="22"/>
          <w:lang w:eastAsia="en-IE"/>
        </w:rPr>
        <w:t xml:space="preserve">Senior </w:t>
      </w:r>
      <w:r w:rsidR="00AA7237" w:rsidRPr="00950ADE">
        <w:rPr>
          <w:rFonts w:ascii="Calibri" w:hAnsi="Calibri" w:cs="Calibri"/>
          <w:b/>
          <w:bCs/>
          <w:i/>
          <w:iCs/>
          <w:sz w:val="22"/>
          <w:szCs w:val="22"/>
          <w:lang w:eastAsia="en-IE"/>
        </w:rPr>
        <w:t>Information Communications Technology (ICT) specialists</w:t>
      </w:r>
      <w:r w:rsidR="00AA7237" w:rsidRPr="00950ADE">
        <w:rPr>
          <w:rFonts w:ascii="Calibri" w:hAnsi="Calibri" w:cs="Calibri"/>
          <w:bCs/>
          <w:iCs/>
          <w:sz w:val="22"/>
          <w:szCs w:val="22"/>
          <w:lang w:eastAsia="en-IE"/>
        </w:rPr>
        <w:t xml:space="preserve">. </w:t>
      </w:r>
      <w:r w:rsidR="00950ADE" w:rsidRPr="00950ADE">
        <w:rPr>
          <w:rFonts w:ascii="Calibri" w:hAnsi="Calibri" w:cs="Calibri"/>
          <w:sz w:val="22"/>
          <w:szCs w:val="22"/>
        </w:rPr>
        <w:t>The</w:t>
      </w:r>
      <w:r w:rsidR="00AA7237" w:rsidRPr="00950ADE">
        <w:rPr>
          <w:rFonts w:ascii="Calibri" w:hAnsi="Calibri" w:cs="Calibri"/>
          <w:sz w:val="22"/>
          <w:szCs w:val="22"/>
        </w:rPr>
        <w:t xml:space="preserve"> role </w:t>
      </w:r>
      <w:r w:rsidR="00950ADE" w:rsidRPr="00950ADE">
        <w:rPr>
          <w:rFonts w:ascii="Calibri" w:hAnsi="Calibri" w:cs="Calibri"/>
          <w:sz w:val="22"/>
          <w:szCs w:val="22"/>
        </w:rPr>
        <w:t xml:space="preserve">is </w:t>
      </w:r>
      <w:r w:rsidR="00AA7237" w:rsidRPr="00950ADE">
        <w:rPr>
          <w:rFonts w:ascii="Calibri" w:hAnsi="Calibri" w:cs="Calibri"/>
          <w:sz w:val="22"/>
          <w:szCs w:val="22"/>
        </w:rPr>
        <w:t xml:space="preserve">equivalent to the grade of </w:t>
      </w:r>
      <w:r w:rsidR="00950ADE" w:rsidRPr="00950ADE">
        <w:rPr>
          <w:rFonts w:ascii="Calibri" w:hAnsi="Calibri" w:cs="Calibri"/>
          <w:sz w:val="22"/>
          <w:szCs w:val="22"/>
        </w:rPr>
        <w:t xml:space="preserve">Higher </w:t>
      </w:r>
      <w:r w:rsidR="00AA7237" w:rsidRPr="00950ADE">
        <w:rPr>
          <w:rFonts w:ascii="Calibri" w:hAnsi="Calibri" w:cs="Calibri"/>
          <w:sz w:val="22"/>
          <w:szCs w:val="22"/>
        </w:rPr>
        <w:t>Executive Officer (</w:t>
      </w:r>
      <w:r w:rsidR="00950ADE" w:rsidRPr="00950ADE">
        <w:rPr>
          <w:rFonts w:ascii="Calibri" w:hAnsi="Calibri" w:cs="Calibri"/>
          <w:sz w:val="22"/>
          <w:szCs w:val="22"/>
        </w:rPr>
        <w:t>H</w:t>
      </w:r>
      <w:r w:rsidR="00AA7237" w:rsidRPr="00950ADE">
        <w:rPr>
          <w:rFonts w:ascii="Calibri" w:hAnsi="Calibri" w:cs="Calibri"/>
          <w:sz w:val="22"/>
          <w:szCs w:val="22"/>
        </w:rPr>
        <w:t xml:space="preserve">EO) and offers an opportunity to develop a career in ICT in </w:t>
      </w:r>
      <w:r w:rsidR="001E76F2">
        <w:rPr>
          <w:rFonts w:ascii="Calibri" w:hAnsi="Calibri" w:cs="Calibri"/>
          <w:sz w:val="22"/>
          <w:szCs w:val="22"/>
        </w:rPr>
        <w:t>any one of</w:t>
      </w:r>
      <w:r w:rsidR="00AA7237" w:rsidRPr="00950ADE">
        <w:rPr>
          <w:rFonts w:ascii="Calibri" w:hAnsi="Calibri" w:cs="Calibri"/>
          <w:sz w:val="22"/>
          <w:szCs w:val="22"/>
        </w:rPr>
        <w:t xml:space="preserve"> the</w:t>
      </w:r>
      <w:r w:rsidR="001E76F2">
        <w:rPr>
          <w:rFonts w:ascii="Calibri" w:hAnsi="Calibri" w:cs="Calibri"/>
          <w:sz w:val="22"/>
          <w:szCs w:val="22"/>
        </w:rPr>
        <w:t xml:space="preserve"> three</w:t>
      </w:r>
      <w:r w:rsidR="00AA7237" w:rsidRPr="00950ADE">
        <w:rPr>
          <w:rFonts w:ascii="Calibri" w:hAnsi="Calibri" w:cs="Calibri"/>
          <w:sz w:val="22"/>
          <w:szCs w:val="22"/>
        </w:rPr>
        <w:t xml:space="preserve"> largest Government Departments in the </w:t>
      </w:r>
      <w:r w:rsidR="00AA7237" w:rsidRPr="00950ADE">
        <w:rPr>
          <w:rFonts w:ascii="Calibri" w:hAnsi="Calibri" w:cs="Calibri"/>
          <w:color w:val="272627"/>
          <w:sz w:val="22"/>
          <w:szCs w:val="22"/>
          <w:lang w:eastAsia="en-IE"/>
        </w:rPr>
        <w:t xml:space="preserve">state. </w:t>
      </w:r>
      <w:r w:rsidR="00345A7B" w:rsidRPr="00950ADE">
        <w:rPr>
          <w:rFonts w:ascii="Calibri" w:hAnsi="Calibri" w:cs="Calibri"/>
          <w:sz w:val="22"/>
          <w:szCs w:val="22"/>
        </w:rPr>
        <w:t>Successful candidates will be encouraged and supported to undertake further training and certification so as to build expertise in the area they are appointed to.</w:t>
      </w:r>
    </w:p>
    <w:p w:rsidR="00AA7237" w:rsidRPr="00950ADE" w:rsidRDefault="00AA7237"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p>
    <w:p w:rsidR="003E3C6D" w:rsidRDefault="006F489C"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r>
        <w:rPr>
          <w:rFonts w:ascii="Calibri" w:hAnsi="Calibri" w:cs="Calibri"/>
          <w:bCs/>
          <w:iCs/>
          <w:sz w:val="22"/>
          <w:szCs w:val="22"/>
          <w:lang w:eastAsia="en-IE"/>
        </w:rPr>
        <w:t>The posts will be located at:</w:t>
      </w:r>
    </w:p>
    <w:p w:rsidR="003E3C6D" w:rsidRDefault="003E3C6D"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p>
    <w:p w:rsidR="00AA7237" w:rsidRPr="006F489C" w:rsidRDefault="00AA7237" w:rsidP="007734CC">
      <w:pPr>
        <w:pStyle w:val="ListParagraph"/>
        <w:numPr>
          <w:ilvl w:val="0"/>
          <w:numId w:val="13"/>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rPr>
          <w:rFonts w:ascii="Calibri" w:hAnsi="Calibri" w:cs="Calibri"/>
          <w:bCs/>
          <w:iCs/>
          <w:sz w:val="22"/>
          <w:szCs w:val="22"/>
          <w:lang w:eastAsia="en-IE"/>
        </w:rPr>
      </w:pPr>
      <w:r w:rsidRPr="006F489C">
        <w:rPr>
          <w:rFonts w:ascii="Calibri" w:hAnsi="Calibri" w:cs="Calibri"/>
          <w:bCs/>
          <w:iCs/>
          <w:sz w:val="22"/>
          <w:szCs w:val="22"/>
          <w:lang w:eastAsia="en-IE"/>
        </w:rPr>
        <w:t>Department</w:t>
      </w:r>
      <w:r w:rsidR="003E3C6D" w:rsidRPr="006F489C">
        <w:rPr>
          <w:rFonts w:ascii="Calibri" w:hAnsi="Calibri" w:cs="Calibri"/>
          <w:bCs/>
          <w:iCs/>
          <w:sz w:val="22"/>
          <w:szCs w:val="22"/>
          <w:lang w:eastAsia="en-IE"/>
        </w:rPr>
        <w:t xml:space="preserve"> of Agriculture Food and the Marine </w:t>
      </w:r>
      <w:r w:rsidRPr="006F489C">
        <w:rPr>
          <w:rFonts w:ascii="Calibri" w:hAnsi="Calibri" w:cs="Calibri"/>
          <w:bCs/>
          <w:iCs/>
          <w:sz w:val="22"/>
          <w:szCs w:val="22"/>
          <w:lang w:eastAsia="en-IE"/>
        </w:rPr>
        <w:t xml:space="preserve">offices in </w:t>
      </w:r>
      <w:r w:rsidRPr="006F489C">
        <w:rPr>
          <w:rFonts w:ascii="Calibri" w:hAnsi="Calibri" w:cs="Calibri"/>
          <w:b/>
          <w:bCs/>
          <w:iCs/>
          <w:sz w:val="22"/>
          <w:szCs w:val="22"/>
          <w:lang w:eastAsia="en-IE"/>
        </w:rPr>
        <w:t>Portlaoise</w:t>
      </w:r>
      <w:r w:rsidR="00C72A1A" w:rsidRPr="006F489C">
        <w:rPr>
          <w:rFonts w:ascii="Calibri" w:hAnsi="Calibri" w:cs="Calibri"/>
          <w:bCs/>
          <w:iCs/>
          <w:sz w:val="22"/>
          <w:szCs w:val="22"/>
          <w:lang w:eastAsia="en-IE"/>
        </w:rPr>
        <w:t xml:space="preserve"> and </w:t>
      </w:r>
      <w:r w:rsidRPr="006F489C">
        <w:rPr>
          <w:rFonts w:ascii="Calibri" w:hAnsi="Calibri" w:cs="Calibri"/>
          <w:b/>
          <w:bCs/>
          <w:iCs/>
          <w:sz w:val="22"/>
          <w:szCs w:val="22"/>
          <w:lang w:eastAsia="en-IE"/>
        </w:rPr>
        <w:t>Backweston</w:t>
      </w:r>
      <w:r w:rsidRPr="006F489C">
        <w:rPr>
          <w:rFonts w:ascii="Calibri" w:hAnsi="Calibri" w:cs="Calibri"/>
          <w:bCs/>
          <w:iCs/>
          <w:sz w:val="22"/>
          <w:szCs w:val="22"/>
          <w:lang w:eastAsia="en-IE"/>
        </w:rPr>
        <w:t xml:space="preserve"> (</w:t>
      </w:r>
      <w:proofErr w:type="spellStart"/>
      <w:r w:rsidRPr="006F489C">
        <w:rPr>
          <w:rFonts w:ascii="Calibri" w:hAnsi="Calibri" w:cs="Calibri"/>
          <w:bCs/>
          <w:iCs/>
          <w:sz w:val="22"/>
          <w:szCs w:val="22"/>
          <w:lang w:eastAsia="en-IE"/>
        </w:rPr>
        <w:t>Celbridge</w:t>
      </w:r>
      <w:proofErr w:type="spellEnd"/>
      <w:r w:rsidRPr="006F489C">
        <w:rPr>
          <w:rFonts w:ascii="Calibri" w:hAnsi="Calibri" w:cs="Calibri"/>
          <w:bCs/>
          <w:iCs/>
          <w:sz w:val="22"/>
          <w:szCs w:val="22"/>
          <w:lang w:eastAsia="en-IE"/>
        </w:rPr>
        <w:t xml:space="preserve">, Co. Kildare) and at Department headquarters in </w:t>
      </w:r>
      <w:r w:rsidRPr="006F489C">
        <w:rPr>
          <w:rFonts w:ascii="Calibri" w:hAnsi="Calibri" w:cs="Calibri"/>
          <w:b/>
          <w:bCs/>
          <w:iCs/>
          <w:sz w:val="22"/>
          <w:szCs w:val="22"/>
          <w:lang w:eastAsia="en-IE"/>
        </w:rPr>
        <w:t>Kildare Street, Dublin 2</w:t>
      </w:r>
    </w:p>
    <w:p w:rsidR="00AA7237" w:rsidRDefault="003E3C6D" w:rsidP="007734CC">
      <w:pPr>
        <w:pStyle w:val="ListParagraph"/>
        <w:numPr>
          <w:ilvl w:val="0"/>
          <w:numId w:val="13"/>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rPr>
          <w:rFonts w:asciiTheme="minorHAnsi" w:hAnsiTheme="minorHAnsi" w:cstheme="minorHAnsi"/>
          <w:bCs/>
          <w:iCs/>
          <w:sz w:val="22"/>
          <w:szCs w:val="22"/>
          <w:lang w:eastAsia="en-IE"/>
        </w:rPr>
      </w:pPr>
      <w:r w:rsidRPr="006F489C">
        <w:rPr>
          <w:rFonts w:asciiTheme="minorHAnsi" w:hAnsiTheme="minorHAnsi" w:cstheme="minorHAnsi"/>
          <w:sz w:val="22"/>
          <w:szCs w:val="22"/>
        </w:rPr>
        <w:t xml:space="preserve">Department of Employment Affairs and Social Protection </w:t>
      </w:r>
      <w:r w:rsidRPr="006F489C">
        <w:rPr>
          <w:rFonts w:asciiTheme="minorHAnsi" w:hAnsiTheme="minorHAnsi" w:cstheme="minorHAnsi"/>
          <w:bCs/>
          <w:iCs/>
          <w:sz w:val="22"/>
          <w:szCs w:val="22"/>
          <w:lang w:eastAsia="en-IE"/>
        </w:rPr>
        <w:t xml:space="preserve">Offices in </w:t>
      </w:r>
      <w:r w:rsidRPr="004651F3">
        <w:rPr>
          <w:rFonts w:asciiTheme="minorHAnsi" w:hAnsiTheme="minorHAnsi" w:cstheme="minorHAnsi"/>
          <w:b/>
          <w:bCs/>
          <w:iCs/>
          <w:sz w:val="22"/>
          <w:szCs w:val="22"/>
          <w:lang w:eastAsia="en-IE"/>
        </w:rPr>
        <w:t>Dublin</w:t>
      </w:r>
      <w:r w:rsidRPr="006F489C">
        <w:rPr>
          <w:rFonts w:asciiTheme="minorHAnsi" w:hAnsiTheme="minorHAnsi" w:cstheme="minorHAnsi"/>
          <w:bCs/>
          <w:iCs/>
          <w:sz w:val="22"/>
          <w:szCs w:val="22"/>
          <w:lang w:eastAsia="en-IE"/>
        </w:rPr>
        <w:t xml:space="preserve"> and </w:t>
      </w:r>
      <w:r w:rsidRPr="004651F3">
        <w:rPr>
          <w:rFonts w:asciiTheme="minorHAnsi" w:hAnsiTheme="minorHAnsi" w:cstheme="minorHAnsi"/>
          <w:b/>
          <w:bCs/>
          <w:iCs/>
          <w:sz w:val="22"/>
          <w:szCs w:val="22"/>
          <w:lang w:eastAsia="en-IE"/>
        </w:rPr>
        <w:t>Sligo</w:t>
      </w:r>
    </w:p>
    <w:p w:rsidR="004651F3" w:rsidRPr="006F489C" w:rsidRDefault="004651F3" w:rsidP="007734CC">
      <w:pPr>
        <w:pStyle w:val="ListParagraph"/>
        <w:numPr>
          <w:ilvl w:val="0"/>
          <w:numId w:val="13"/>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rPr>
          <w:rFonts w:asciiTheme="minorHAnsi" w:hAnsiTheme="minorHAnsi" w:cstheme="minorHAnsi"/>
          <w:bCs/>
          <w:iCs/>
          <w:sz w:val="22"/>
          <w:szCs w:val="22"/>
          <w:lang w:eastAsia="en-IE"/>
        </w:rPr>
      </w:pPr>
      <w:r w:rsidRPr="006D0A04">
        <w:rPr>
          <w:rFonts w:ascii="Calibri" w:hAnsi="Calibri" w:cs="Calibri"/>
          <w:bCs/>
          <w:iCs/>
          <w:sz w:val="22"/>
          <w:szCs w:val="22"/>
          <w:lang w:eastAsia="en-IE"/>
        </w:rPr>
        <w:t xml:space="preserve">Revenue offices in </w:t>
      </w:r>
      <w:r w:rsidRPr="006D0A04">
        <w:rPr>
          <w:rFonts w:ascii="Calibri" w:hAnsi="Calibri" w:cs="Calibri"/>
          <w:b/>
          <w:bCs/>
          <w:iCs/>
          <w:sz w:val="22"/>
          <w:szCs w:val="22"/>
          <w:lang w:eastAsia="en-IE"/>
        </w:rPr>
        <w:t>Dublin</w:t>
      </w:r>
    </w:p>
    <w:p w:rsidR="001431B0" w:rsidRDefault="001431B0" w:rsidP="001431B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p>
    <w:p w:rsidR="001431B0" w:rsidRPr="00E202EB" w:rsidRDefault="001431B0" w:rsidP="001431B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r>
        <w:rPr>
          <w:rFonts w:ascii="Calibri" w:hAnsi="Calibri" w:cs="Calibri"/>
          <w:bCs/>
          <w:iCs/>
          <w:sz w:val="22"/>
          <w:szCs w:val="22"/>
          <w:lang w:eastAsia="en-IE"/>
        </w:rPr>
        <w:t xml:space="preserve">The competition will be administered by the Department of Agriculture, Food and the Marine on behalf of the three Departments. </w:t>
      </w:r>
    </w:p>
    <w:p w:rsidR="000927D6" w:rsidRPr="004651F3" w:rsidRDefault="003E3C6D" w:rsidP="004651F3">
      <w:pPr>
        <w:pStyle w:val="Heading2"/>
        <w:rPr>
          <w:rFonts w:ascii="Calibri" w:hAnsi="Calibri" w:cs="Calibri"/>
          <w:i w:val="0"/>
          <w:lang w:val="en-GB"/>
        </w:rPr>
      </w:pPr>
      <w:r>
        <w:rPr>
          <w:rFonts w:ascii="Calibri" w:hAnsi="Calibri" w:cs="Calibri"/>
          <w:lang w:val="en-GB"/>
        </w:rPr>
        <w:br w:type="page"/>
      </w:r>
      <w:r w:rsidR="00AA7237" w:rsidRPr="004651F3">
        <w:rPr>
          <w:rFonts w:ascii="Calibri" w:hAnsi="Calibri" w:cs="Calibri"/>
          <w:i w:val="0"/>
          <w:lang w:val="en-GB"/>
        </w:rPr>
        <w:lastRenderedPageBreak/>
        <w:t xml:space="preserve"> </w:t>
      </w:r>
      <w:bookmarkStart w:id="1" w:name="_Toc494357884"/>
      <w:r w:rsidR="00F84728" w:rsidRPr="004651F3">
        <w:rPr>
          <w:rFonts w:ascii="Calibri" w:hAnsi="Calibri" w:cs="Calibri"/>
          <w:i w:val="0"/>
          <w:lang w:val="en-GB"/>
        </w:rPr>
        <w:t xml:space="preserve">Section 2: </w:t>
      </w:r>
      <w:r w:rsidR="00801C34" w:rsidRPr="004651F3">
        <w:rPr>
          <w:rFonts w:ascii="Calibri" w:hAnsi="Calibri" w:cs="Calibri"/>
          <w:i w:val="0"/>
          <w:lang w:val="en-GB"/>
        </w:rPr>
        <w:t xml:space="preserve"> </w:t>
      </w:r>
      <w:r w:rsidR="00AB2293" w:rsidRPr="004651F3">
        <w:rPr>
          <w:rFonts w:ascii="Calibri" w:hAnsi="Calibri" w:cs="Calibri"/>
          <w:i w:val="0"/>
          <w:lang w:val="en-GB"/>
        </w:rPr>
        <w:t>Overview of the Role</w:t>
      </w:r>
      <w:bookmarkEnd w:id="1"/>
    </w:p>
    <w:p w:rsidR="00AB2293" w:rsidRPr="00950ADE" w:rsidRDefault="00AB2293" w:rsidP="00AB2293">
      <w:pPr>
        <w:pStyle w:val="Default"/>
        <w:rPr>
          <w:rFonts w:ascii="Calibri" w:eastAsia="Times New Roman" w:hAnsi="Calibri" w:cs="Calibri"/>
          <w:b/>
          <w:color w:val="auto"/>
          <w:sz w:val="22"/>
          <w:szCs w:val="22"/>
          <w:lang w:val="en-GB" w:eastAsia="en-GB"/>
        </w:rPr>
      </w:pPr>
    </w:p>
    <w:p w:rsidR="00AB2293" w:rsidRPr="00950ADE" w:rsidRDefault="00AA7237" w:rsidP="00AB2293">
      <w:pPr>
        <w:pStyle w:val="Default"/>
        <w:rPr>
          <w:rFonts w:ascii="Calibri" w:hAnsi="Calibri" w:cs="Calibri"/>
          <w:sz w:val="22"/>
          <w:szCs w:val="22"/>
        </w:rPr>
      </w:pPr>
      <w:r w:rsidRPr="00950ADE">
        <w:rPr>
          <w:rFonts w:ascii="Calibri" w:hAnsi="Calibri" w:cs="Calibri"/>
          <w:sz w:val="22"/>
          <w:szCs w:val="22"/>
        </w:rPr>
        <w:t xml:space="preserve">The role of </w:t>
      </w:r>
      <w:r w:rsidR="00950ADE" w:rsidRPr="00950ADE">
        <w:rPr>
          <w:rFonts w:ascii="Calibri" w:hAnsi="Calibri" w:cs="Calibri"/>
          <w:sz w:val="22"/>
          <w:szCs w:val="22"/>
        </w:rPr>
        <w:t xml:space="preserve">Senior </w:t>
      </w:r>
      <w:r w:rsidRPr="00950ADE">
        <w:rPr>
          <w:rFonts w:ascii="Calibri" w:hAnsi="Calibri" w:cs="Calibri"/>
          <w:sz w:val="22"/>
          <w:szCs w:val="22"/>
        </w:rPr>
        <w:t xml:space="preserve">ICT Specialist is divided into </w:t>
      </w:r>
      <w:r w:rsidR="00B9110D" w:rsidRPr="00950ADE">
        <w:rPr>
          <w:rFonts w:ascii="Calibri" w:hAnsi="Calibri" w:cs="Calibri"/>
          <w:sz w:val="22"/>
          <w:szCs w:val="22"/>
        </w:rPr>
        <w:t>two</w:t>
      </w:r>
      <w:r w:rsidR="00AB2293" w:rsidRPr="00950ADE">
        <w:rPr>
          <w:rFonts w:ascii="Calibri" w:hAnsi="Calibri" w:cs="Calibri"/>
          <w:sz w:val="22"/>
          <w:szCs w:val="22"/>
        </w:rPr>
        <w:t xml:space="preserve"> streams, or areas of specialism, with opportunities to be placed on panels as follows: </w:t>
      </w:r>
    </w:p>
    <w:p w:rsidR="00AB2293" w:rsidRPr="00950ADE" w:rsidRDefault="00AB2293" w:rsidP="00AB2293">
      <w:pPr>
        <w:pStyle w:val="Default"/>
        <w:rPr>
          <w:rFonts w:ascii="Calibri" w:hAnsi="Calibri" w:cs="Calibri"/>
          <w:sz w:val="22"/>
          <w:szCs w:val="22"/>
        </w:rPr>
      </w:pPr>
    </w:p>
    <w:p w:rsidR="00AB2293" w:rsidRPr="00950ADE" w:rsidRDefault="00AB2293" w:rsidP="00AB2293">
      <w:pPr>
        <w:pStyle w:val="Default"/>
        <w:rPr>
          <w:rFonts w:ascii="Calibri" w:hAnsi="Calibri" w:cs="Calibri"/>
          <w:b/>
          <w:sz w:val="22"/>
          <w:szCs w:val="22"/>
        </w:rPr>
      </w:pPr>
      <w:r w:rsidRPr="00950ADE">
        <w:rPr>
          <w:rFonts w:ascii="Calibri" w:hAnsi="Calibri" w:cs="Calibri"/>
          <w:b/>
          <w:sz w:val="22"/>
          <w:szCs w:val="22"/>
        </w:rPr>
        <w:t xml:space="preserve">Stream 1 </w:t>
      </w:r>
      <w:r w:rsidR="00950ADE" w:rsidRPr="00950ADE">
        <w:rPr>
          <w:rFonts w:ascii="Calibri" w:hAnsi="Calibri" w:cs="Calibri"/>
          <w:b/>
          <w:sz w:val="22"/>
          <w:szCs w:val="22"/>
        </w:rPr>
        <w:t>–</w:t>
      </w:r>
      <w:r w:rsidRPr="00950ADE">
        <w:rPr>
          <w:rFonts w:ascii="Calibri" w:hAnsi="Calibri" w:cs="Calibri"/>
          <w:b/>
          <w:sz w:val="22"/>
          <w:szCs w:val="22"/>
        </w:rPr>
        <w:t xml:space="preserve"> </w:t>
      </w:r>
      <w:r w:rsidR="00950ADE" w:rsidRPr="00950ADE">
        <w:rPr>
          <w:rFonts w:ascii="Calibri" w:hAnsi="Calibri" w:cs="Calibri"/>
          <w:b/>
          <w:sz w:val="22"/>
          <w:szCs w:val="22"/>
        </w:rPr>
        <w:t xml:space="preserve">Senior </w:t>
      </w:r>
      <w:r w:rsidRPr="00950ADE">
        <w:rPr>
          <w:rFonts w:ascii="Calibri" w:hAnsi="Calibri" w:cs="Calibri"/>
          <w:b/>
          <w:sz w:val="22"/>
          <w:szCs w:val="22"/>
        </w:rPr>
        <w:t xml:space="preserve">ICT Development Specialist </w:t>
      </w:r>
    </w:p>
    <w:p w:rsidR="00AB2293" w:rsidRPr="00950ADE" w:rsidRDefault="00AB2293" w:rsidP="00AB2293">
      <w:pPr>
        <w:pStyle w:val="Default"/>
        <w:rPr>
          <w:rFonts w:ascii="Calibri" w:hAnsi="Calibri" w:cs="Calibri"/>
          <w:sz w:val="22"/>
          <w:szCs w:val="22"/>
        </w:rPr>
      </w:pPr>
    </w:p>
    <w:p w:rsidR="00AB2293" w:rsidRPr="00950ADE" w:rsidRDefault="00950ADE" w:rsidP="00AB2293">
      <w:pPr>
        <w:pStyle w:val="Default"/>
        <w:rPr>
          <w:rFonts w:ascii="Calibri" w:hAnsi="Calibri" w:cs="Calibri"/>
          <w:sz w:val="22"/>
          <w:szCs w:val="22"/>
        </w:rPr>
      </w:pPr>
      <w:r w:rsidRPr="00950ADE">
        <w:rPr>
          <w:rFonts w:ascii="Calibri" w:hAnsi="Calibri" w:cs="Calibri"/>
          <w:sz w:val="22"/>
          <w:szCs w:val="22"/>
        </w:rPr>
        <w:t>Senior ICT Development Specialist will suit candidates with an interest in further developing their ICT career in areas such as software and applications development and testing, web development, data management, data base administration, project management, business analysis/ discovery, business intelligence and data analysis.</w:t>
      </w:r>
    </w:p>
    <w:p w:rsidR="00950ADE" w:rsidRPr="00950ADE" w:rsidRDefault="00950ADE" w:rsidP="00AB2293">
      <w:pPr>
        <w:pStyle w:val="Default"/>
        <w:rPr>
          <w:rFonts w:ascii="Calibri" w:hAnsi="Calibri" w:cs="Calibri"/>
          <w:sz w:val="22"/>
          <w:szCs w:val="22"/>
        </w:rPr>
      </w:pPr>
    </w:p>
    <w:p w:rsidR="00AB2293" w:rsidRPr="00950ADE" w:rsidRDefault="00AB2293" w:rsidP="00AB2293">
      <w:pPr>
        <w:pStyle w:val="Default"/>
        <w:rPr>
          <w:rFonts w:ascii="Calibri" w:hAnsi="Calibri" w:cs="Calibri"/>
          <w:b/>
          <w:sz w:val="22"/>
          <w:szCs w:val="22"/>
        </w:rPr>
      </w:pPr>
      <w:r w:rsidRPr="00950ADE">
        <w:rPr>
          <w:rFonts w:ascii="Calibri" w:hAnsi="Calibri" w:cs="Calibri"/>
          <w:b/>
          <w:sz w:val="22"/>
          <w:szCs w:val="22"/>
        </w:rPr>
        <w:t xml:space="preserve">Stream 2 </w:t>
      </w:r>
      <w:r w:rsidR="00950ADE" w:rsidRPr="00950ADE">
        <w:rPr>
          <w:rFonts w:ascii="Calibri" w:hAnsi="Calibri" w:cs="Calibri"/>
          <w:b/>
          <w:sz w:val="22"/>
          <w:szCs w:val="22"/>
        </w:rPr>
        <w:t>–</w:t>
      </w:r>
      <w:r w:rsidRPr="00950ADE">
        <w:rPr>
          <w:rFonts w:ascii="Calibri" w:hAnsi="Calibri" w:cs="Calibri"/>
          <w:b/>
          <w:sz w:val="22"/>
          <w:szCs w:val="22"/>
        </w:rPr>
        <w:t xml:space="preserve"> </w:t>
      </w:r>
      <w:r w:rsidR="00950ADE" w:rsidRPr="00950ADE">
        <w:rPr>
          <w:rFonts w:ascii="Calibri" w:hAnsi="Calibri" w:cs="Calibri"/>
          <w:b/>
          <w:sz w:val="22"/>
          <w:szCs w:val="22"/>
        </w:rPr>
        <w:t xml:space="preserve">Senior </w:t>
      </w:r>
      <w:r w:rsidRPr="00950ADE">
        <w:rPr>
          <w:rFonts w:ascii="Calibri" w:hAnsi="Calibri" w:cs="Calibri"/>
          <w:b/>
          <w:sz w:val="22"/>
          <w:szCs w:val="22"/>
        </w:rPr>
        <w:t xml:space="preserve">ICT Infrastructure and Operations Specialist </w:t>
      </w:r>
    </w:p>
    <w:p w:rsidR="00AB2293" w:rsidRPr="00950ADE" w:rsidRDefault="00AB2293" w:rsidP="00AB2293">
      <w:pPr>
        <w:pStyle w:val="Default"/>
        <w:rPr>
          <w:rFonts w:ascii="Calibri" w:hAnsi="Calibri" w:cs="Calibri"/>
          <w:sz w:val="22"/>
          <w:szCs w:val="22"/>
        </w:rPr>
      </w:pPr>
    </w:p>
    <w:p w:rsidR="00AB2293" w:rsidRPr="00950ADE" w:rsidRDefault="00950ADE" w:rsidP="00AB229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r w:rsidRPr="00950ADE">
        <w:rPr>
          <w:rFonts w:ascii="Calibri" w:hAnsi="Calibri" w:cs="Calibri"/>
          <w:sz w:val="22"/>
          <w:szCs w:val="22"/>
        </w:rPr>
        <w:t xml:space="preserve">Senior ICT Infrastructure and Operations Specialist will suit candidates with an interest in further developing their ICT career in areas such as enterprise architecture, technical infrastructure service design and delivery, telecommunications and networking infrastructure delivery support, technical support, ICT service management, operations and server support, </w:t>
      </w:r>
      <w:r w:rsidR="008F3AE5" w:rsidRPr="008F3AE5">
        <w:rPr>
          <w:rFonts w:ascii="Calibri" w:hAnsi="Calibri" w:cs="Calibri"/>
          <w:sz w:val="22"/>
          <w:szCs w:val="22"/>
        </w:rPr>
        <w:t>ICT Security/Cyber Security</w:t>
      </w:r>
      <w:r w:rsidRPr="00950ADE">
        <w:rPr>
          <w:rFonts w:ascii="Calibri" w:hAnsi="Calibri" w:cs="Calibri"/>
          <w:sz w:val="22"/>
          <w:szCs w:val="22"/>
        </w:rPr>
        <w:t>, Cloud computing and project management.</w:t>
      </w:r>
    </w:p>
    <w:p w:rsidR="00950ADE" w:rsidRPr="00950ADE" w:rsidRDefault="00950ADE" w:rsidP="00AB229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p>
    <w:p w:rsidR="00235CEF" w:rsidRPr="00950ADE" w:rsidRDefault="001812DD" w:rsidP="00AB229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r w:rsidRPr="00950ADE">
        <w:rPr>
          <w:rFonts w:ascii="Calibri" w:hAnsi="Calibri" w:cs="Calibri"/>
          <w:sz w:val="22"/>
          <w:szCs w:val="22"/>
        </w:rPr>
        <w:t>Candidates may</w:t>
      </w:r>
      <w:r w:rsidR="00AB2293" w:rsidRPr="00950ADE">
        <w:rPr>
          <w:rFonts w:ascii="Calibri" w:hAnsi="Calibri" w:cs="Calibri"/>
          <w:sz w:val="22"/>
          <w:szCs w:val="22"/>
        </w:rPr>
        <w:t xml:space="preserve"> apply for positions in either </w:t>
      </w:r>
      <w:r w:rsidR="00853EEE" w:rsidRPr="00950ADE">
        <w:rPr>
          <w:rFonts w:ascii="Calibri" w:hAnsi="Calibri" w:cs="Calibri"/>
          <w:sz w:val="22"/>
          <w:szCs w:val="22"/>
        </w:rPr>
        <w:t xml:space="preserve">one </w:t>
      </w:r>
      <w:r w:rsidR="00AB2293" w:rsidRPr="00950ADE">
        <w:rPr>
          <w:rFonts w:ascii="Calibri" w:hAnsi="Calibri" w:cs="Calibri"/>
          <w:sz w:val="22"/>
          <w:szCs w:val="22"/>
        </w:rPr>
        <w:t xml:space="preserve">or both streams so long as they meet the relevant essential qualifications and experience criteria set out below. </w:t>
      </w:r>
      <w:r w:rsidR="009C32F9" w:rsidRPr="00950ADE">
        <w:rPr>
          <w:rFonts w:ascii="Calibri" w:hAnsi="Calibri" w:cs="Calibri"/>
          <w:sz w:val="22"/>
          <w:szCs w:val="22"/>
        </w:rPr>
        <w:t>Separate p</w:t>
      </w:r>
      <w:r w:rsidR="001E410E">
        <w:rPr>
          <w:rFonts w:ascii="Calibri" w:hAnsi="Calibri" w:cs="Calibri"/>
          <w:sz w:val="22"/>
          <w:szCs w:val="22"/>
        </w:rPr>
        <w:t>anels will be created for each s</w:t>
      </w:r>
      <w:r w:rsidR="009C32F9" w:rsidRPr="00950ADE">
        <w:rPr>
          <w:rFonts w:ascii="Calibri" w:hAnsi="Calibri" w:cs="Calibri"/>
          <w:sz w:val="22"/>
          <w:szCs w:val="22"/>
        </w:rPr>
        <w:t xml:space="preserve">tream. </w:t>
      </w:r>
    </w:p>
    <w:p w:rsidR="00345A7B" w:rsidRPr="00950ADE" w:rsidRDefault="00345A7B" w:rsidP="00AB229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p>
    <w:p w:rsidR="00853EEE" w:rsidRPr="00950ADE" w:rsidRDefault="00AA7237"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r w:rsidRPr="00950ADE">
        <w:rPr>
          <w:rFonts w:ascii="Calibri" w:hAnsi="Calibri" w:cs="Calibri"/>
          <w:sz w:val="22"/>
          <w:szCs w:val="22"/>
        </w:rPr>
        <w:t>Following an assessment process, candidates who achieve the qualifying standard</w:t>
      </w:r>
      <w:r w:rsidRPr="00950ADE">
        <w:rPr>
          <w:rFonts w:ascii="Calibri" w:hAnsi="Calibri" w:cs="Calibri"/>
          <w:bCs/>
          <w:iCs/>
          <w:sz w:val="22"/>
          <w:szCs w:val="22"/>
          <w:lang w:eastAsia="en-IE"/>
        </w:rPr>
        <w:t xml:space="preserve"> will b</w:t>
      </w:r>
      <w:r w:rsidR="00345A7B" w:rsidRPr="00950ADE">
        <w:rPr>
          <w:rFonts w:ascii="Calibri" w:hAnsi="Calibri" w:cs="Calibri"/>
          <w:bCs/>
          <w:iCs/>
          <w:sz w:val="22"/>
          <w:szCs w:val="22"/>
          <w:lang w:eastAsia="en-IE"/>
        </w:rPr>
        <w:t xml:space="preserve">e placed on one or both </w:t>
      </w:r>
      <w:r w:rsidR="009C32F9" w:rsidRPr="00950ADE">
        <w:rPr>
          <w:rFonts w:ascii="Calibri" w:hAnsi="Calibri" w:cs="Calibri"/>
          <w:bCs/>
          <w:iCs/>
          <w:sz w:val="22"/>
          <w:szCs w:val="22"/>
          <w:lang w:eastAsia="en-IE"/>
        </w:rPr>
        <w:t>panels</w:t>
      </w:r>
      <w:r w:rsidRPr="00950ADE">
        <w:rPr>
          <w:rFonts w:ascii="Calibri" w:hAnsi="Calibri" w:cs="Calibri"/>
          <w:bCs/>
          <w:iCs/>
          <w:sz w:val="22"/>
          <w:szCs w:val="22"/>
          <w:lang w:eastAsia="en-IE"/>
        </w:rPr>
        <w:t xml:space="preserve"> and assigned to fill vacancies as they arise. The </w:t>
      </w:r>
      <w:r w:rsidR="009C32F9" w:rsidRPr="00950ADE">
        <w:rPr>
          <w:rFonts w:ascii="Calibri" w:hAnsi="Calibri" w:cs="Calibri"/>
          <w:bCs/>
          <w:iCs/>
          <w:sz w:val="22"/>
          <w:szCs w:val="22"/>
          <w:lang w:eastAsia="en-IE"/>
        </w:rPr>
        <w:t>panels</w:t>
      </w:r>
      <w:r w:rsidRPr="00950ADE">
        <w:rPr>
          <w:rFonts w:ascii="Calibri" w:hAnsi="Calibri" w:cs="Calibri"/>
          <w:bCs/>
          <w:iCs/>
          <w:sz w:val="22"/>
          <w:szCs w:val="22"/>
          <w:lang w:eastAsia="en-IE"/>
        </w:rPr>
        <w:t xml:space="preserve"> </w:t>
      </w:r>
      <w:r w:rsidR="009C32F9" w:rsidRPr="00950ADE">
        <w:rPr>
          <w:rFonts w:ascii="Calibri" w:hAnsi="Calibri" w:cs="Calibri"/>
          <w:bCs/>
          <w:iCs/>
          <w:sz w:val="22"/>
          <w:szCs w:val="22"/>
          <w:lang w:eastAsia="en-IE"/>
        </w:rPr>
        <w:t>will remain</w:t>
      </w:r>
      <w:r w:rsidRPr="00950ADE">
        <w:rPr>
          <w:rFonts w:ascii="Calibri" w:hAnsi="Calibri" w:cs="Calibri"/>
          <w:bCs/>
          <w:iCs/>
          <w:sz w:val="22"/>
          <w:szCs w:val="22"/>
          <w:lang w:eastAsia="en-IE"/>
        </w:rPr>
        <w:t xml:space="preserve"> in force for a period of up to two years from the date of the first appointment or until exhausted. </w:t>
      </w:r>
    </w:p>
    <w:p w:rsidR="00853EEE" w:rsidRPr="00950AD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p>
    <w:p w:rsidR="00853EEE" w:rsidRPr="00950AD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Cs/>
          <w:iCs/>
          <w:sz w:val="22"/>
          <w:szCs w:val="22"/>
          <w:lang w:eastAsia="en-IE"/>
        </w:rPr>
      </w:pPr>
      <w:r w:rsidRPr="00950ADE">
        <w:rPr>
          <w:rFonts w:ascii="Calibri" w:hAnsi="Calibri" w:cs="Calibri"/>
          <w:sz w:val="22"/>
          <w:szCs w:val="22"/>
        </w:rPr>
        <w:t>In cases where a candidate applies to participate in both streams of the competition, the one selection process will be used to assess suitability for both streams but the candidate will be assessed separately for each stream. </w:t>
      </w:r>
    </w:p>
    <w:p w:rsidR="00853EEE" w:rsidRPr="00950AD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rPr>
      </w:pPr>
    </w:p>
    <w:p w:rsidR="00853EEE" w:rsidRPr="00950AD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r w:rsidRPr="00950ADE">
        <w:rPr>
          <w:rFonts w:ascii="Calibri" w:hAnsi="Calibri" w:cs="Calibri"/>
          <w:sz w:val="22"/>
          <w:szCs w:val="22"/>
        </w:rPr>
        <w:t xml:space="preserve">In the event that a candidate achieves a place on both panels, he/she will be offered one or more appointments from either panel as vacancies arise until such time as the candidate is appointed or until the panels expire. The appointment of the candidate to a post automatically removes the candidate from both panels. </w:t>
      </w:r>
    </w:p>
    <w:p w:rsidR="00853EEE" w:rsidRPr="00950AD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p>
    <w:p w:rsidR="00853EEE" w:rsidRPr="00950AD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rPr>
      </w:pPr>
      <w:r w:rsidRPr="00950ADE">
        <w:rPr>
          <w:rFonts w:ascii="Calibri" w:hAnsi="Calibri" w:cs="Calibri"/>
          <w:sz w:val="22"/>
          <w:szCs w:val="22"/>
        </w:rPr>
        <w:t>Candidates who refuse an offer of appointment to a specific panel and location will retain their placing on that panel but forfeit their right to be offered an appointment to</w:t>
      </w:r>
      <w:r w:rsidR="00C72A1A" w:rsidRPr="00950ADE">
        <w:rPr>
          <w:rFonts w:ascii="Calibri" w:hAnsi="Calibri" w:cs="Calibri"/>
          <w:sz w:val="22"/>
          <w:szCs w:val="22"/>
        </w:rPr>
        <w:t xml:space="preserve"> that location under that panel</w:t>
      </w:r>
      <w:r w:rsidRPr="00950ADE">
        <w:rPr>
          <w:rFonts w:ascii="Calibri" w:hAnsi="Calibri" w:cs="Calibri"/>
          <w:sz w:val="22"/>
          <w:szCs w:val="22"/>
        </w:rPr>
        <w:t>.</w:t>
      </w:r>
    </w:p>
    <w:p w:rsidR="00853EEE" w:rsidRPr="00950ADE" w:rsidRDefault="00853EEE"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rPr>
      </w:pPr>
    </w:p>
    <w:p w:rsidR="00E202EB" w:rsidRPr="00950ADE" w:rsidRDefault="00E202EB" w:rsidP="00AA72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b/>
          <w:sz w:val="22"/>
          <w:szCs w:val="22"/>
        </w:rPr>
      </w:pPr>
      <w:r w:rsidRPr="00950ADE">
        <w:rPr>
          <w:rFonts w:ascii="Calibri" w:hAnsi="Calibri" w:cs="Calibri"/>
          <w:b/>
          <w:sz w:val="22"/>
          <w:szCs w:val="22"/>
        </w:rPr>
        <w:t>Duties of the Role</w:t>
      </w:r>
    </w:p>
    <w:p w:rsidR="00235CEF" w:rsidRPr="00950ADE" w:rsidRDefault="00235CEF" w:rsidP="00AB229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rFonts w:ascii="Calibri" w:hAnsi="Calibri" w:cs="Calibri"/>
          <w:sz w:val="22"/>
          <w:szCs w:val="22"/>
        </w:rPr>
      </w:pPr>
    </w:p>
    <w:p w:rsidR="00950ADE" w:rsidRDefault="00950ADE" w:rsidP="001E410E">
      <w:pPr>
        <w:pStyle w:val="Default"/>
        <w:rPr>
          <w:rFonts w:ascii="Calibri" w:hAnsi="Calibri" w:cs="Calibri"/>
          <w:sz w:val="22"/>
          <w:szCs w:val="22"/>
        </w:rPr>
      </w:pPr>
      <w:r w:rsidRPr="00950ADE">
        <w:rPr>
          <w:rFonts w:ascii="Calibri" w:hAnsi="Calibri" w:cs="Calibri"/>
          <w:sz w:val="22"/>
          <w:szCs w:val="22"/>
        </w:rPr>
        <w:t xml:space="preserve">The specific technical duties of these posts will largely be determined by the area to which you are assigned but in general will include some or all of the following: </w:t>
      </w:r>
    </w:p>
    <w:p w:rsidR="001E410E" w:rsidRPr="00950ADE" w:rsidRDefault="001E410E" w:rsidP="001E410E">
      <w:pPr>
        <w:pStyle w:val="Default"/>
        <w:rPr>
          <w:rFonts w:ascii="Calibri" w:hAnsi="Calibri" w:cs="Calibri"/>
          <w:sz w:val="22"/>
          <w:szCs w:val="22"/>
        </w:rPr>
      </w:pPr>
    </w:p>
    <w:p w:rsidR="00950ADE" w:rsidRPr="00950ADE" w:rsidRDefault="00950ADE" w:rsidP="007734CC">
      <w:pPr>
        <w:pStyle w:val="Default"/>
        <w:numPr>
          <w:ilvl w:val="0"/>
          <w:numId w:val="10"/>
        </w:numPr>
        <w:spacing w:after="31"/>
        <w:rPr>
          <w:rFonts w:ascii="Calibri" w:hAnsi="Calibri" w:cs="Calibri"/>
          <w:sz w:val="22"/>
          <w:szCs w:val="22"/>
        </w:rPr>
      </w:pPr>
      <w:r w:rsidRPr="00950ADE">
        <w:rPr>
          <w:rFonts w:ascii="Calibri" w:hAnsi="Calibri" w:cs="Calibri"/>
          <w:sz w:val="22"/>
          <w:szCs w:val="22"/>
        </w:rPr>
        <w:t xml:space="preserve">Develop and support end-to-end business application solutions, or infrastructure and operations solutions, across a broad set of leading technologies including reporting, interfacing and business intelligence solutions; </w:t>
      </w:r>
    </w:p>
    <w:p w:rsidR="00950ADE" w:rsidRPr="00950ADE" w:rsidRDefault="00950ADE" w:rsidP="007734CC">
      <w:pPr>
        <w:pStyle w:val="Default"/>
        <w:numPr>
          <w:ilvl w:val="0"/>
          <w:numId w:val="10"/>
        </w:numPr>
        <w:spacing w:after="31"/>
        <w:rPr>
          <w:rFonts w:ascii="Calibri" w:hAnsi="Calibri" w:cs="Calibri"/>
          <w:sz w:val="22"/>
          <w:szCs w:val="22"/>
        </w:rPr>
      </w:pPr>
      <w:r w:rsidRPr="00950ADE">
        <w:rPr>
          <w:rFonts w:ascii="Calibri" w:hAnsi="Calibri" w:cs="Calibri"/>
          <w:sz w:val="22"/>
          <w:szCs w:val="22"/>
        </w:rPr>
        <w:t xml:space="preserve">Promote the effective use of ICT to support the Business of the organisation; </w:t>
      </w:r>
    </w:p>
    <w:p w:rsidR="00950ADE" w:rsidRPr="00950ADE" w:rsidRDefault="00950ADE" w:rsidP="007734CC">
      <w:pPr>
        <w:pStyle w:val="Default"/>
        <w:numPr>
          <w:ilvl w:val="0"/>
          <w:numId w:val="10"/>
        </w:numPr>
        <w:spacing w:after="31"/>
        <w:rPr>
          <w:rFonts w:ascii="Calibri" w:hAnsi="Calibri" w:cs="Calibri"/>
          <w:sz w:val="22"/>
          <w:szCs w:val="22"/>
        </w:rPr>
      </w:pPr>
      <w:r w:rsidRPr="00950ADE">
        <w:rPr>
          <w:rFonts w:ascii="Calibri" w:hAnsi="Calibri" w:cs="Calibri"/>
          <w:sz w:val="22"/>
          <w:szCs w:val="22"/>
        </w:rPr>
        <w:t xml:space="preserve">Demonstrate and maintain a broad knowledge of technology solutions, current trends and techniques and proactively pursue new technology developments; </w:t>
      </w:r>
    </w:p>
    <w:p w:rsidR="00950ADE" w:rsidRPr="00950ADE" w:rsidRDefault="003E3C6D" w:rsidP="007734CC">
      <w:pPr>
        <w:pStyle w:val="Default"/>
        <w:numPr>
          <w:ilvl w:val="0"/>
          <w:numId w:val="10"/>
        </w:numPr>
        <w:spacing w:after="31"/>
        <w:rPr>
          <w:rFonts w:ascii="Calibri" w:hAnsi="Calibri" w:cs="Calibri"/>
          <w:sz w:val="22"/>
          <w:szCs w:val="22"/>
        </w:rPr>
      </w:pPr>
      <w:r>
        <w:rPr>
          <w:rFonts w:ascii="Calibri" w:hAnsi="Calibri" w:cs="Calibri"/>
          <w:sz w:val="22"/>
          <w:szCs w:val="22"/>
        </w:rPr>
        <w:t xml:space="preserve">Take </w:t>
      </w:r>
      <w:r w:rsidR="00950ADE" w:rsidRPr="00950ADE">
        <w:rPr>
          <w:rFonts w:ascii="Calibri" w:hAnsi="Calibri" w:cs="Calibri"/>
          <w:sz w:val="22"/>
          <w:szCs w:val="22"/>
        </w:rPr>
        <w:t>responsibility and</w:t>
      </w:r>
      <w:r>
        <w:rPr>
          <w:rFonts w:ascii="Calibri" w:hAnsi="Calibri" w:cs="Calibri"/>
          <w:sz w:val="22"/>
          <w:szCs w:val="22"/>
        </w:rPr>
        <w:t xml:space="preserve"> be</w:t>
      </w:r>
      <w:r w:rsidR="00950ADE" w:rsidRPr="00950ADE">
        <w:rPr>
          <w:rFonts w:ascii="Calibri" w:hAnsi="Calibri" w:cs="Calibri"/>
          <w:sz w:val="22"/>
          <w:szCs w:val="22"/>
        </w:rPr>
        <w:t xml:space="preserve"> accountable for ensuring issues are resolved or escalated to the proper resources to resolve in a timely manner with minimum disruption to the operational areas. </w:t>
      </w:r>
    </w:p>
    <w:p w:rsidR="00950ADE" w:rsidRPr="00950ADE" w:rsidRDefault="00950ADE" w:rsidP="007734CC">
      <w:pPr>
        <w:pStyle w:val="Default"/>
        <w:numPr>
          <w:ilvl w:val="0"/>
          <w:numId w:val="10"/>
        </w:numPr>
        <w:spacing w:after="31"/>
        <w:rPr>
          <w:rFonts w:ascii="Calibri" w:hAnsi="Calibri" w:cs="Calibri"/>
          <w:sz w:val="22"/>
          <w:szCs w:val="22"/>
        </w:rPr>
      </w:pPr>
      <w:r w:rsidRPr="00950ADE">
        <w:rPr>
          <w:rFonts w:ascii="Calibri" w:hAnsi="Calibri" w:cs="Calibri"/>
          <w:sz w:val="22"/>
          <w:szCs w:val="22"/>
        </w:rPr>
        <w:t>Critically evaluate and analyse business information, translating business requirements into design options that are (</w:t>
      </w:r>
      <w:proofErr w:type="spellStart"/>
      <w:r w:rsidRPr="00950ADE">
        <w:rPr>
          <w:rFonts w:ascii="Calibri" w:hAnsi="Calibri" w:cs="Calibri"/>
          <w:sz w:val="22"/>
          <w:szCs w:val="22"/>
        </w:rPr>
        <w:t>i</w:t>
      </w:r>
      <w:proofErr w:type="spellEnd"/>
      <w:r w:rsidRPr="00950ADE">
        <w:rPr>
          <w:rFonts w:ascii="Calibri" w:hAnsi="Calibri" w:cs="Calibri"/>
          <w:sz w:val="22"/>
          <w:szCs w:val="22"/>
        </w:rPr>
        <w:t xml:space="preserve">) cost effective (ii) efficient (iii) sustainable and reusable, (iv) comply with standards and (v) enhance business processes; </w:t>
      </w:r>
    </w:p>
    <w:p w:rsidR="00950ADE" w:rsidRPr="00950ADE" w:rsidRDefault="00950ADE" w:rsidP="007734CC">
      <w:pPr>
        <w:pStyle w:val="Default"/>
        <w:numPr>
          <w:ilvl w:val="0"/>
          <w:numId w:val="10"/>
        </w:numPr>
        <w:spacing w:after="31"/>
        <w:rPr>
          <w:rFonts w:ascii="Calibri" w:hAnsi="Calibri" w:cs="Calibri"/>
          <w:sz w:val="22"/>
          <w:szCs w:val="22"/>
        </w:rPr>
      </w:pPr>
      <w:r w:rsidRPr="00950ADE">
        <w:rPr>
          <w:rFonts w:ascii="Calibri" w:hAnsi="Calibri" w:cs="Calibri"/>
          <w:sz w:val="22"/>
          <w:szCs w:val="22"/>
        </w:rPr>
        <w:t xml:space="preserve">Ensure that all IT security policies and procedures are adhered to; </w:t>
      </w:r>
    </w:p>
    <w:p w:rsidR="00950ADE" w:rsidRPr="00950ADE" w:rsidRDefault="00950ADE" w:rsidP="007734CC">
      <w:pPr>
        <w:pStyle w:val="Default"/>
        <w:numPr>
          <w:ilvl w:val="0"/>
          <w:numId w:val="10"/>
        </w:numPr>
        <w:spacing w:after="31"/>
        <w:rPr>
          <w:rFonts w:ascii="Calibri" w:hAnsi="Calibri" w:cs="Calibri"/>
          <w:sz w:val="22"/>
          <w:szCs w:val="22"/>
        </w:rPr>
      </w:pPr>
      <w:r w:rsidRPr="00950ADE">
        <w:rPr>
          <w:rFonts w:ascii="Calibri" w:hAnsi="Calibri" w:cs="Calibri"/>
          <w:sz w:val="22"/>
          <w:szCs w:val="22"/>
        </w:rPr>
        <w:t xml:space="preserve">Participate in the development and roll out of ICT policies as required; </w:t>
      </w:r>
    </w:p>
    <w:p w:rsidR="00950ADE" w:rsidRPr="00950ADE" w:rsidRDefault="00950ADE" w:rsidP="007734CC">
      <w:pPr>
        <w:pStyle w:val="Default"/>
        <w:numPr>
          <w:ilvl w:val="0"/>
          <w:numId w:val="10"/>
        </w:numPr>
        <w:spacing w:after="31"/>
        <w:rPr>
          <w:rFonts w:ascii="Calibri" w:hAnsi="Calibri" w:cs="Calibri"/>
          <w:sz w:val="22"/>
          <w:szCs w:val="22"/>
        </w:rPr>
      </w:pPr>
      <w:r w:rsidRPr="00950ADE">
        <w:rPr>
          <w:rFonts w:ascii="Calibri" w:hAnsi="Calibri" w:cs="Calibri"/>
          <w:sz w:val="22"/>
          <w:szCs w:val="22"/>
        </w:rPr>
        <w:t xml:space="preserve">Create and maintain comprehensive technical documentation </w:t>
      </w:r>
    </w:p>
    <w:p w:rsidR="00950ADE" w:rsidRPr="00950ADE" w:rsidRDefault="00950ADE" w:rsidP="007734CC">
      <w:pPr>
        <w:pStyle w:val="Default"/>
        <w:numPr>
          <w:ilvl w:val="0"/>
          <w:numId w:val="10"/>
        </w:numPr>
        <w:spacing w:after="31"/>
        <w:rPr>
          <w:rFonts w:ascii="Calibri" w:hAnsi="Calibri" w:cs="Calibri"/>
          <w:sz w:val="22"/>
          <w:szCs w:val="22"/>
        </w:rPr>
      </w:pPr>
      <w:r w:rsidRPr="00950ADE">
        <w:rPr>
          <w:rFonts w:ascii="Calibri" w:hAnsi="Calibri" w:cs="Calibri"/>
          <w:sz w:val="22"/>
          <w:szCs w:val="22"/>
        </w:rPr>
        <w:lastRenderedPageBreak/>
        <w:t xml:space="preserve">Provide effective leadership to a team of IT specialists ensuring a focus on continuous improvement and service delivery </w:t>
      </w:r>
    </w:p>
    <w:p w:rsidR="00950ADE" w:rsidRPr="00950ADE" w:rsidRDefault="003E3C6D" w:rsidP="007734CC">
      <w:pPr>
        <w:pStyle w:val="Default"/>
        <w:numPr>
          <w:ilvl w:val="0"/>
          <w:numId w:val="10"/>
        </w:numPr>
        <w:spacing w:after="31"/>
        <w:rPr>
          <w:rFonts w:ascii="Calibri" w:hAnsi="Calibri" w:cs="Calibri"/>
          <w:sz w:val="22"/>
          <w:szCs w:val="22"/>
        </w:rPr>
      </w:pPr>
      <w:r>
        <w:rPr>
          <w:rFonts w:ascii="Calibri" w:hAnsi="Calibri" w:cs="Calibri"/>
          <w:sz w:val="22"/>
          <w:szCs w:val="22"/>
        </w:rPr>
        <w:t>Manage</w:t>
      </w:r>
      <w:r w:rsidR="00950ADE" w:rsidRPr="00950ADE">
        <w:rPr>
          <w:rFonts w:ascii="Calibri" w:hAnsi="Calibri" w:cs="Calibri"/>
          <w:sz w:val="22"/>
          <w:szCs w:val="22"/>
        </w:rPr>
        <w:t xml:space="preserve"> a range of project groups and quality improvement initiatives at the same time both in relation to ICT Projects and non ICT specific projects, managing issues and risks and driving progress to ensure project timelines are met </w:t>
      </w:r>
    </w:p>
    <w:p w:rsidR="00950ADE" w:rsidRPr="00950ADE" w:rsidRDefault="003E3C6D" w:rsidP="007734CC">
      <w:pPr>
        <w:pStyle w:val="Default"/>
        <w:numPr>
          <w:ilvl w:val="0"/>
          <w:numId w:val="10"/>
        </w:numPr>
        <w:spacing w:after="31"/>
        <w:rPr>
          <w:rFonts w:ascii="Calibri" w:hAnsi="Calibri" w:cs="Calibri"/>
          <w:sz w:val="22"/>
          <w:szCs w:val="22"/>
        </w:rPr>
      </w:pPr>
      <w:r>
        <w:rPr>
          <w:rFonts w:ascii="Calibri" w:hAnsi="Calibri" w:cs="Calibri"/>
          <w:sz w:val="22"/>
          <w:szCs w:val="22"/>
        </w:rPr>
        <w:t>Work</w:t>
      </w:r>
      <w:r w:rsidR="00950ADE" w:rsidRPr="00950ADE">
        <w:rPr>
          <w:rFonts w:ascii="Calibri" w:hAnsi="Calibri" w:cs="Calibri"/>
          <w:sz w:val="22"/>
          <w:szCs w:val="22"/>
        </w:rPr>
        <w:t xml:space="preserve"> with business units to help identify ICT needs; </w:t>
      </w:r>
    </w:p>
    <w:p w:rsidR="00950ADE" w:rsidRPr="00950ADE" w:rsidRDefault="003E3C6D" w:rsidP="007734CC">
      <w:pPr>
        <w:pStyle w:val="Default"/>
        <w:numPr>
          <w:ilvl w:val="0"/>
          <w:numId w:val="10"/>
        </w:numPr>
        <w:spacing w:after="31"/>
        <w:rPr>
          <w:rFonts w:ascii="Calibri" w:hAnsi="Calibri" w:cs="Calibri"/>
          <w:sz w:val="22"/>
          <w:szCs w:val="22"/>
        </w:rPr>
      </w:pPr>
      <w:r>
        <w:rPr>
          <w:rFonts w:ascii="Calibri" w:hAnsi="Calibri" w:cs="Calibri"/>
          <w:sz w:val="22"/>
          <w:szCs w:val="22"/>
        </w:rPr>
        <w:t>Work</w:t>
      </w:r>
      <w:r w:rsidR="00950ADE" w:rsidRPr="00950ADE">
        <w:rPr>
          <w:rFonts w:ascii="Calibri" w:hAnsi="Calibri" w:cs="Calibri"/>
          <w:sz w:val="22"/>
          <w:szCs w:val="22"/>
        </w:rPr>
        <w:t xml:space="preserve"> within and across Departments and functions as may be required to deliver on projects which have a cross functional relevance; </w:t>
      </w:r>
    </w:p>
    <w:p w:rsidR="003E28E5" w:rsidRPr="003E28E5" w:rsidRDefault="00EB12FE" w:rsidP="007734CC">
      <w:pPr>
        <w:pStyle w:val="ListParagraph"/>
        <w:numPr>
          <w:ilvl w:val="0"/>
          <w:numId w:val="10"/>
        </w:numPr>
        <w:spacing w:line="276" w:lineRule="auto"/>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Stream 1 - </w:t>
      </w:r>
      <w:r w:rsidR="003E28E5" w:rsidRPr="003E28E5">
        <w:rPr>
          <w:rFonts w:asciiTheme="minorHAnsi" w:hAnsiTheme="minorHAnsi" w:cstheme="minorHAnsi"/>
          <w:sz w:val="22"/>
          <w:szCs w:val="22"/>
          <w:lang w:eastAsia="en-US"/>
        </w:rPr>
        <w:t>Database Administration and Data Analysis;</w:t>
      </w:r>
    </w:p>
    <w:p w:rsidR="003E28E5" w:rsidRPr="003E28E5" w:rsidRDefault="003E28E5" w:rsidP="007734CC">
      <w:pPr>
        <w:pStyle w:val="ListParagraph"/>
        <w:numPr>
          <w:ilvl w:val="0"/>
          <w:numId w:val="10"/>
        </w:numPr>
        <w:spacing w:line="276" w:lineRule="auto"/>
        <w:jc w:val="both"/>
        <w:rPr>
          <w:rFonts w:asciiTheme="minorHAnsi" w:hAnsiTheme="minorHAnsi" w:cstheme="minorHAnsi"/>
          <w:sz w:val="22"/>
          <w:szCs w:val="22"/>
          <w:lang w:eastAsia="en-US"/>
        </w:rPr>
      </w:pPr>
      <w:r>
        <w:rPr>
          <w:rFonts w:asciiTheme="minorHAnsi" w:hAnsiTheme="minorHAnsi" w:cstheme="minorHAnsi"/>
          <w:sz w:val="22"/>
          <w:szCs w:val="22"/>
          <w:lang w:eastAsia="en-US"/>
        </w:rPr>
        <w:t>T</w:t>
      </w:r>
      <w:r w:rsidRPr="003E28E5">
        <w:rPr>
          <w:rFonts w:asciiTheme="minorHAnsi" w:hAnsiTheme="minorHAnsi" w:cstheme="minorHAnsi"/>
          <w:sz w:val="22"/>
          <w:szCs w:val="22"/>
          <w:lang w:eastAsia="en-US"/>
        </w:rPr>
        <w:t>esting and quality assurance of solutions including the preparation or oversight of test scripts and the use of automated testing procedures;</w:t>
      </w:r>
    </w:p>
    <w:p w:rsidR="003E28E5" w:rsidRPr="003E28E5" w:rsidRDefault="003E28E5" w:rsidP="007734CC">
      <w:pPr>
        <w:pStyle w:val="ListParagraph"/>
        <w:numPr>
          <w:ilvl w:val="0"/>
          <w:numId w:val="10"/>
        </w:numPr>
        <w:spacing w:line="276" w:lineRule="auto"/>
        <w:jc w:val="both"/>
        <w:rPr>
          <w:rFonts w:asciiTheme="minorHAnsi" w:hAnsiTheme="minorHAnsi" w:cstheme="minorHAnsi"/>
          <w:sz w:val="22"/>
          <w:szCs w:val="22"/>
          <w:lang w:eastAsia="en-US"/>
        </w:rPr>
      </w:pPr>
      <w:r>
        <w:rPr>
          <w:rFonts w:asciiTheme="minorHAnsi" w:hAnsiTheme="minorHAnsi" w:cstheme="minorHAnsi"/>
          <w:sz w:val="22"/>
          <w:szCs w:val="22"/>
          <w:lang w:eastAsia="en-US"/>
        </w:rPr>
        <w:t>D</w:t>
      </w:r>
      <w:r w:rsidRPr="003E28E5">
        <w:rPr>
          <w:rFonts w:asciiTheme="minorHAnsi" w:hAnsiTheme="minorHAnsi" w:cstheme="minorHAnsi"/>
          <w:sz w:val="22"/>
          <w:szCs w:val="22"/>
          <w:lang w:eastAsia="en-US"/>
        </w:rPr>
        <w:t>rafting of technical documentation, non-technical documentation, user manuals, etc.;</w:t>
      </w:r>
    </w:p>
    <w:p w:rsidR="003E28E5" w:rsidRPr="003E28E5" w:rsidRDefault="001431B0" w:rsidP="007734CC">
      <w:pPr>
        <w:pStyle w:val="ListParagraph"/>
        <w:numPr>
          <w:ilvl w:val="0"/>
          <w:numId w:val="10"/>
        </w:numPr>
        <w:spacing w:line="276" w:lineRule="auto"/>
        <w:jc w:val="both"/>
        <w:rPr>
          <w:rFonts w:asciiTheme="minorHAnsi" w:hAnsiTheme="minorHAnsi" w:cstheme="minorHAnsi"/>
          <w:sz w:val="22"/>
          <w:szCs w:val="22"/>
          <w:lang w:eastAsia="en-US"/>
        </w:rPr>
      </w:pPr>
      <w:r>
        <w:rPr>
          <w:rFonts w:asciiTheme="minorHAnsi" w:hAnsiTheme="minorHAnsi" w:cstheme="minorHAnsi"/>
          <w:sz w:val="22"/>
          <w:szCs w:val="22"/>
          <w:lang w:eastAsia="en-US"/>
        </w:rPr>
        <w:t>M</w:t>
      </w:r>
      <w:r w:rsidR="003E28E5" w:rsidRPr="003E28E5">
        <w:rPr>
          <w:rFonts w:asciiTheme="minorHAnsi" w:hAnsiTheme="minorHAnsi" w:cstheme="minorHAnsi"/>
          <w:sz w:val="22"/>
          <w:szCs w:val="22"/>
          <w:lang w:eastAsia="en-US"/>
        </w:rPr>
        <w:t>anaging or overseeing procurement exercises;</w:t>
      </w:r>
    </w:p>
    <w:p w:rsidR="003E28E5" w:rsidRDefault="001431B0" w:rsidP="007734CC">
      <w:pPr>
        <w:pStyle w:val="ListParagraph"/>
        <w:numPr>
          <w:ilvl w:val="0"/>
          <w:numId w:val="10"/>
        </w:numPr>
        <w:spacing w:line="276" w:lineRule="auto"/>
        <w:jc w:val="both"/>
        <w:rPr>
          <w:rFonts w:asciiTheme="minorHAnsi" w:hAnsiTheme="minorHAnsi" w:cstheme="minorHAnsi"/>
          <w:sz w:val="22"/>
          <w:szCs w:val="22"/>
          <w:lang w:eastAsia="en-US"/>
        </w:rPr>
      </w:pPr>
      <w:r>
        <w:rPr>
          <w:rFonts w:asciiTheme="minorHAnsi" w:hAnsiTheme="minorHAnsi" w:cstheme="minorHAnsi"/>
          <w:sz w:val="22"/>
          <w:szCs w:val="22"/>
          <w:lang w:eastAsia="en-US"/>
        </w:rPr>
        <w:t>L</w:t>
      </w:r>
      <w:r w:rsidR="003E28E5" w:rsidRPr="003E28E5">
        <w:rPr>
          <w:rFonts w:asciiTheme="minorHAnsi" w:hAnsiTheme="minorHAnsi" w:cstheme="minorHAnsi"/>
          <w:sz w:val="22"/>
          <w:szCs w:val="22"/>
          <w:lang w:eastAsia="en-US"/>
        </w:rPr>
        <w:t>iaising with providers in relation to the delivery, installation or enhancement of software</w:t>
      </w:r>
      <w:r w:rsidR="003E28E5">
        <w:rPr>
          <w:rFonts w:asciiTheme="minorHAnsi" w:hAnsiTheme="minorHAnsi" w:cstheme="minorHAnsi"/>
          <w:sz w:val="22"/>
          <w:szCs w:val="22"/>
          <w:lang w:eastAsia="en-US"/>
        </w:rPr>
        <w:t xml:space="preserve"> and acceptance sign-off; </w:t>
      </w:r>
    </w:p>
    <w:p w:rsidR="00EB12FE" w:rsidRPr="00EB12FE" w:rsidRDefault="00EB12FE" w:rsidP="007734CC">
      <w:pPr>
        <w:pStyle w:val="ListParagraph"/>
        <w:numPr>
          <w:ilvl w:val="0"/>
          <w:numId w:val="10"/>
        </w:numPr>
        <w:spacing w:line="276" w:lineRule="auto"/>
        <w:jc w:val="both"/>
        <w:rPr>
          <w:rFonts w:asciiTheme="minorHAnsi" w:hAnsiTheme="minorHAnsi" w:cstheme="minorHAnsi"/>
          <w:sz w:val="22"/>
          <w:szCs w:val="22"/>
          <w:lang w:eastAsia="en-US"/>
        </w:rPr>
      </w:pPr>
      <w:r w:rsidRPr="00EB12FE">
        <w:rPr>
          <w:rFonts w:asciiTheme="minorHAnsi" w:hAnsiTheme="minorHAnsi" w:cstheme="minorHAnsi"/>
          <w:sz w:val="22"/>
          <w:szCs w:val="22"/>
        </w:rPr>
        <w:t>The motivation, development and management of staff including the day-to-day management of a section, the management of staff performance by way of the PMDS, flexitime, work planning etc and</w:t>
      </w:r>
    </w:p>
    <w:p w:rsidR="003E28E5" w:rsidRPr="003E28E5" w:rsidRDefault="003E28E5" w:rsidP="007734CC">
      <w:pPr>
        <w:pStyle w:val="Default"/>
        <w:numPr>
          <w:ilvl w:val="0"/>
          <w:numId w:val="10"/>
        </w:numPr>
        <w:rPr>
          <w:rFonts w:ascii="Calibri" w:hAnsi="Calibri" w:cs="Calibri"/>
          <w:sz w:val="26"/>
          <w:szCs w:val="26"/>
          <w:lang w:val="en-GB"/>
        </w:rPr>
      </w:pPr>
      <w:r>
        <w:rPr>
          <w:rFonts w:ascii="Calibri" w:hAnsi="Calibri" w:cs="Calibri"/>
          <w:sz w:val="22"/>
          <w:szCs w:val="22"/>
        </w:rPr>
        <w:t>Undertake</w:t>
      </w:r>
      <w:r w:rsidRPr="0082172E">
        <w:rPr>
          <w:rFonts w:ascii="Calibri" w:hAnsi="Calibri" w:cs="Calibri"/>
          <w:sz w:val="22"/>
          <w:szCs w:val="22"/>
        </w:rPr>
        <w:t xml:space="preserve"> such training and development as may be required to ensure that you stay up to date with the technologies in your area of operations; </w:t>
      </w:r>
    </w:p>
    <w:p w:rsidR="003E28E5" w:rsidRPr="003E28E5" w:rsidRDefault="003E28E5" w:rsidP="003E28E5">
      <w:pPr>
        <w:pStyle w:val="ListParagraph"/>
        <w:spacing w:line="276" w:lineRule="auto"/>
        <w:ind w:left="360"/>
        <w:jc w:val="both"/>
        <w:rPr>
          <w:rFonts w:asciiTheme="minorHAnsi" w:hAnsiTheme="minorHAnsi" w:cstheme="minorHAnsi"/>
          <w:sz w:val="22"/>
          <w:szCs w:val="22"/>
          <w:lang w:eastAsia="en-US"/>
        </w:rPr>
      </w:pPr>
    </w:p>
    <w:p w:rsidR="00A718E7" w:rsidRPr="003E7C8B" w:rsidRDefault="006A763D" w:rsidP="006A6CEB">
      <w:pPr>
        <w:pStyle w:val="Heading2"/>
        <w:rPr>
          <w:rFonts w:ascii="Calibri" w:hAnsi="Calibri" w:cs="Calibri"/>
          <w:i w:val="0"/>
          <w:lang w:val="en-GB"/>
        </w:rPr>
      </w:pPr>
      <w:bookmarkStart w:id="2" w:name="_Toc494357885"/>
      <w:r w:rsidRPr="003E7C8B">
        <w:rPr>
          <w:rFonts w:ascii="Calibri" w:hAnsi="Calibri" w:cs="Calibri"/>
          <w:i w:val="0"/>
          <w:lang w:val="en-GB"/>
        </w:rPr>
        <w:t>S</w:t>
      </w:r>
      <w:r w:rsidR="00F84728" w:rsidRPr="003E7C8B">
        <w:rPr>
          <w:rFonts w:ascii="Calibri" w:hAnsi="Calibri" w:cs="Calibri"/>
          <w:i w:val="0"/>
          <w:lang w:val="en-GB"/>
        </w:rPr>
        <w:t>ection 3: Person Specification</w:t>
      </w:r>
      <w:bookmarkEnd w:id="2"/>
    </w:p>
    <w:p w:rsidR="007B2691" w:rsidRPr="00950ADE" w:rsidRDefault="007B2691">
      <w:pPr>
        <w:contextualSpacing/>
        <w:rPr>
          <w:rFonts w:ascii="Calibri" w:hAnsi="Calibri" w:cs="Calibri"/>
          <w:b/>
          <w:bCs/>
          <w:sz w:val="22"/>
          <w:szCs w:val="22"/>
        </w:rPr>
      </w:pPr>
    </w:p>
    <w:p w:rsidR="00950ADE" w:rsidRPr="00950ADE" w:rsidRDefault="00950ADE" w:rsidP="00950ADE">
      <w:pPr>
        <w:pStyle w:val="Default"/>
        <w:rPr>
          <w:rFonts w:ascii="Calibri" w:hAnsi="Calibri" w:cs="Calibri"/>
          <w:sz w:val="22"/>
          <w:szCs w:val="22"/>
        </w:rPr>
      </w:pPr>
      <w:r w:rsidRPr="00950ADE">
        <w:rPr>
          <w:rFonts w:ascii="Calibri" w:hAnsi="Calibri" w:cs="Calibri"/>
          <w:sz w:val="22"/>
          <w:szCs w:val="22"/>
        </w:rPr>
        <w:t xml:space="preserve">We are looking for people who are enthusiastic, logical and imaginative. You will be someone who also takes a thorough and structured approach to organising tasks and solving problems and who can deliver on time against project deadlines. </w:t>
      </w:r>
    </w:p>
    <w:p w:rsidR="00950ADE" w:rsidRPr="00950ADE" w:rsidRDefault="00950ADE" w:rsidP="00950ADE">
      <w:pPr>
        <w:pStyle w:val="Default"/>
        <w:rPr>
          <w:rFonts w:ascii="Calibri" w:hAnsi="Calibri" w:cs="Calibri"/>
          <w:sz w:val="22"/>
          <w:szCs w:val="22"/>
        </w:rPr>
      </w:pPr>
    </w:p>
    <w:p w:rsidR="00950ADE" w:rsidRPr="00950ADE" w:rsidRDefault="00950ADE" w:rsidP="00950ADE">
      <w:pPr>
        <w:pStyle w:val="Default"/>
        <w:rPr>
          <w:rFonts w:ascii="Calibri" w:hAnsi="Calibri" w:cs="Calibri"/>
          <w:sz w:val="22"/>
          <w:szCs w:val="22"/>
        </w:rPr>
      </w:pPr>
      <w:r w:rsidRPr="00950ADE">
        <w:rPr>
          <w:rFonts w:ascii="Calibri" w:hAnsi="Calibri" w:cs="Calibri"/>
          <w:sz w:val="22"/>
          <w:szCs w:val="22"/>
        </w:rPr>
        <w:t xml:space="preserve">You will also need to have good communications skills and be comfortable working as part of and at times leading a team or project group. You will be someone who can establish and maintain good working relationships with </w:t>
      </w:r>
      <w:proofErr w:type="gramStart"/>
      <w:r w:rsidR="00DE10B0" w:rsidRPr="00950ADE">
        <w:rPr>
          <w:rFonts w:ascii="Calibri" w:hAnsi="Calibri" w:cs="Calibri"/>
          <w:sz w:val="22"/>
          <w:szCs w:val="22"/>
        </w:rPr>
        <w:t>others</w:t>
      </w:r>
      <w:r w:rsidR="006F489C">
        <w:rPr>
          <w:rFonts w:ascii="Calibri" w:hAnsi="Calibri" w:cs="Calibri"/>
          <w:sz w:val="22"/>
          <w:szCs w:val="22"/>
        </w:rPr>
        <w:t>,</w:t>
      </w:r>
      <w:proofErr w:type="gramEnd"/>
      <w:r w:rsidRPr="00950ADE">
        <w:rPr>
          <w:rFonts w:ascii="Calibri" w:hAnsi="Calibri" w:cs="Calibri"/>
          <w:sz w:val="22"/>
          <w:szCs w:val="22"/>
        </w:rPr>
        <w:t xml:space="preserve"> identify their needs and be receptive and responsive to their queries. </w:t>
      </w:r>
    </w:p>
    <w:p w:rsidR="00950ADE" w:rsidRPr="00950ADE" w:rsidRDefault="00950ADE" w:rsidP="00950ADE">
      <w:pPr>
        <w:pStyle w:val="Default"/>
        <w:rPr>
          <w:rFonts w:ascii="Calibri" w:hAnsi="Calibri" w:cs="Calibri"/>
          <w:sz w:val="22"/>
          <w:szCs w:val="22"/>
        </w:rPr>
      </w:pPr>
    </w:p>
    <w:p w:rsidR="00950ADE" w:rsidRDefault="00950ADE" w:rsidP="00950ADE">
      <w:pPr>
        <w:pStyle w:val="Default"/>
        <w:rPr>
          <w:rFonts w:ascii="Calibri" w:hAnsi="Calibri" w:cs="Calibri"/>
          <w:sz w:val="22"/>
          <w:szCs w:val="22"/>
        </w:rPr>
      </w:pPr>
      <w:r w:rsidRPr="00950ADE">
        <w:rPr>
          <w:rFonts w:ascii="Calibri" w:hAnsi="Calibri" w:cs="Calibri"/>
          <w:sz w:val="22"/>
          <w:szCs w:val="22"/>
        </w:rPr>
        <w:t xml:space="preserve">You will need to be confident and persuasive and able to explain complex ideas to a non technical audience in a structured and concise manner with the ability to influence the choice of appropriate solution. </w:t>
      </w:r>
    </w:p>
    <w:p w:rsidR="006F489C" w:rsidRPr="00950ADE" w:rsidRDefault="006F489C" w:rsidP="00950ADE">
      <w:pPr>
        <w:pStyle w:val="Default"/>
        <w:rPr>
          <w:rFonts w:ascii="Calibri" w:hAnsi="Calibri" w:cs="Calibri"/>
          <w:sz w:val="22"/>
          <w:szCs w:val="22"/>
        </w:rPr>
      </w:pPr>
    </w:p>
    <w:p w:rsidR="00950ADE" w:rsidRPr="00950ADE" w:rsidRDefault="00950ADE" w:rsidP="00950ADE">
      <w:pPr>
        <w:pStyle w:val="Default"/>
        <w:rPr>
          <w:rFonts w:ascii="Calibri" w:hAnsi="Calibri" w:cs="Calibri"/>
          <w:sz w:val="22"/>
          <w:szCs w:val="22"/>
        </w:rPr>
      </w:pPr>
      <w:r w:rsidRPr="00950ADE">
        <w:rPr>
          <w:rFonts w:ascii="Calibri" w:hAnsi="Calibri" w:cs="Calibri"/>
          <w:sz w:val="22"/>
          <w:szCs w:val="22"/>
        </w:rPr>
        <w:t xml:space="preserve">You will be someone who keeps up to date with emerging technologies and is always eager to learn new skills. You will also need to be happy working in an environment where there is ongoing and significant change. </w:t>
      </w:r>
    </w:p>
    <w:p w:rsidR="00950ADE" w:rsidRPr="00950ADE" w:rsidRDefault="00950ADE" w:rsidP="00950ADE">
      <w:pPr>
        <w:pStyle w:val="Default"/>
        <w:rPr>
          <w:rFonts w:ascii="Calibri" w:hAnsi="Calibri" w:cs="Calibri"/>
          <w:sz w:val="22"/>
          <w:szCs w:val="22"/>
        </w:rPr>
      </w:pPr>
    </w:p>
    <w:p w:rsidR="00950ADE" w:rsidRPr="00950ADE" w:rsidRDefault="00950ADE" w:rsidP="00950ADE">
      <w:pPr>
        <w:pStyle w:val="Default"/>
        <w:rPr>
          <w:rFonts w:ascii="Calibri" w:hAnsi="Calibri" w:cs="Calibri"/>
          <w:sz w:val="22"/>
          <w:szCs w:val="22"/>
        </w:rPr>
      </w:pPr>
      <w:r w:rsidRPr="00950ADE">
        <w:rPr>
          <w:rFonts w:ascii="Calibri" w:hAnsi="Calibri" w:cs="Calibri"/>
          <w:sz w:val="22"/>
          <w:szCs w:val="22"/>
        </w:rPr>
        <w:t>You will have proven leadership skills in an ICT environment</w:t>
      </w:r>
      <w:r w:rsidR="006F489C">
        <w:rPr>
          <w:rFonts w:ascii="Calibri" w:hAnsi="Calibri" w:cs="Calibri"/>
          <w:sz w:val="22"/>
          <w:szCs w:val="22"/>
        </w:rPr>
        <w:t xml:space="preserve">. </w:t>
      </w:r>
      <w:r w:rsidRPr="00950ADE">
        <w:rPr>
          <w:rFonts w:ascii="Calibri" w:hAnsi="Calibri" w:cs="Calibri"/>
          <w:sz w:val="22"/>
          <w:szCs w:val="22"/>
        </w:rPr>
        <w:t xml:space="preserve"> </w:t>
      </w:r>
    </w:p>
    <w:p w:rsidR="00950ADE" w:rsidRPr="00950ADE" w:rsidRDefault="00950ADE" w:rsidP="00950ADE">
      <w:pPr>
        <w:pStyle w:val="Default"/>
        <w:rPr>
          <w:rFonts w:ascii="Calibri" w:hAnsi="Calibri" w:cs="Calibri"/>
          <w:sz w:val="22"/>
          <w:szCs w:val="22"/>
        </w:rPr>
      </w:pPr>
    </w:p>
    <w:p w:rsidR="00950ADE" w:rsidRPr="00950ADE" w:rsidRDefault="00950ADE" w:rsidP="00950ADE">
      <w:pPr>
        <w:pStyle w:val="Default"/>
        <w:rPr>
          <w:rFonts w:ascii="Calibri" w:hAnsi="Calibri" w:cs="Calibri"/>
          <w:sz w:val="22"/>
          <w:szCs w:val="22"/>
        </w:rPr>
      </w:pPr>
      <w:r w:rsidRPr="00950ADE">
        <w:rPr>
          <w:rFonts w:ascii="Calibri" w:hAnsi="Calibri" w:cs="Calibri"/>
          <w:sz w:val="22"/>
          <w:szCs w:val="22"/>
        </w:rPr>
        <w:t>You will have a proven track record demonstrating initiative with a proactive approach to the introduction of ICT-based solutions</w:t>
      </w:r>
      <w:r w:rsidR="006F489C">
        <w:rPr>
          <w:rFonts w:ascii="Calibri" w:hAnsi="Calibri" w:cs="Calibri"/>
          <w:sz w:val="22"/>
          <w:szCs w:val="22"/>
        </w:rPr>
        <w:t>.</w:t>
      </w:r>
      <w:r w:rsidRPr="00950ADE">
        <w:rPr>
          <w:rFonts w:ascii="Calibri" w:hAnsi="Calibri" w:cs="Calibri"/>
          <w:sz w:val="22"/>
          <w:szCs w:val="22"/>
        </w:rPr>
        <w:t xml:space="preserve"> </w:t>
      </w:r>
    </w:p>
    <w:p w:rsidR="00950ADE" w:rsidRPr="00950ADE" w:rsidRDefault="00950ADE" w:rsidP="00950ADE">
      <w:pPr>
        <w:pStyle w:val="Default"/>
        <w:rPr>
          <w:rFonts w:ascii="Calibri" w:hAnsi="Calibri" w:cs="Calibri"/>
          <w:sz w:val="22"/>
          <w:szCs w:val="22"/>
        </w:rPr>
      </w:pPr>
    </w:p>
    <w:p w:rsidR="00950ADE" w:rsidRPr="00950ADE" w:rsidRDefault="00950ADE" w:rsidP="00950ADE">
      <w:pPr>
        <w:pStyle w:val="Default"/>
        <w:rPr>
          <w:rFonts w:ascii="Calibri" w:hAnsi="Calibri" w:cs="Calibri"/>
          <w:sz w:val="22"/>
          <w:szCs w:val="22"/>
        </w:rPr>
      </w:pPr>
      <w:r w:rsidRPr="00950ADE">
        <w:rPr>
          <w:rFonts w:ascii="Calibri" w:hAnsi="Calibri" w:cs="Calibri"/>
          <w:sz w:val="22"/>
          <w:szCs w:val="22"/>
        </w:rPr>
        <w:t>You will have a commitment to developing staff through tra</w:t>
      </w:r>
      <w:r w:rsidR="006F489C">
        <w:rPr>
          <w:rFonts w:ascii="Calibri" w:hAnsi="Calibri" w:cs="Calibri"/>
          <w:sz w:val="22"/>
          <w:szCs w:val="22"/>
        </w:rPr>
        <w:t>ining and on the job experience.</w:t>
      </w:r>
    </w:p>
    <w:p w:rsidR="00950ADE" w:rsidRPr="00950ADE" w:rsidRDefault="00950ADE" w:rsidP="00950ADE">
      <w:pPr>
        <w:pStyle w:val="Default"/>
        <w:rPr>
          <w:rFonts w:ascii="Calibri" w:hAnsi="Calibri" w:cs="Calibri"/>
          <w:sz w:val="22"/>
          <w:szCs w:val="22"/>
        </w:rPr>
      </w:pPr>
    </w:p>
    <w:p w:rsidR="00950ADE" w:rsidRPr="00950ADE" w:rsidRDefault="00950ADE" w:rsidP="00950ADE">
      <w:pPr>
        <w:pStyle w:val="Default"/>
        <w:rPr>
          <w:rFonts w:ascii="Calibri" w:hAnsi="Calibri" w:cs="Calibri"/>
          <w:sz w:val="22"/>
          <w:szCs w:val="22"/>
        </w:rPr>
      </w:pPr>
      <w:r w:rsidRPr="00950ADE">
        <w:rPr>
          <w:rFonts w:ascii="Calibri" w:hAnsi="Calibri" w:cs="Calibri"/>
          <w:sz w:val="22"/>
          <w:szCs w:val="22"/>
        </w:rPr>
        <w:t>You will have a proven track record in project management; in the design, development, implementation and delivery of IT solutions and ICT projects in complex business and technical environments</w:t>
      </w:r>
      <w:r w:rsidR="006F489C">
        <w:rPr>
          <w:rFonts w:ascii="Calibri" w:hAnsi="Calibri" w:cs="Calibri"/>
          <w:sz w:val="22"/>
          <w:szCs w:val="22"/>
        </w:rPr>
        <w:t>.</w:t>
      </w:r>
      <w:r w:rsidRPr="00950ADE">
        <w:rPr>
          <w:rFonts w:ascii="Calibri" w:hAnsi="Calibri" w:cs="Calibri"/>
          <w:sz w:val="22"/>
          <w:szCs w:val="22"/>
        </w:rPr>
        <w:t xml:space="preserve"> </w:t>
      </w:r>
    </w:p>
    <w:p w:rsidR="00950ADE" w:rsidRPr="00950ADE" w:rsidRDefault="00950ADE" w:rsidP="00950ADE">
      <w:pPr>
        <w:pStyle w:val="Default"/>
        <w:rPr>
          <w:rFonts w:ascii="Calibri" w:hAnsi="Calibri" w:cs="Calibri"/>
          <w:sz w:val="22"/>
          <w:szCs w:val="22"/>
        </w:rPr>
      </w:pPr>
    </w:p>
    <w:p w:rsidR="00950ADE" w:rsidRDefault="00950ADE" w:rsidP="00950ADE">
      <w:pPr>
        <w:pStyle w:val="Default"/>
        <w:rPr>
          <w:rFonts w:ascii="Calibri" w:hAnsi="Calibri" w:cs="Calibri"/>
          <w:sz w:val="22"/>
          <w:szCs w:val="22"/>
        </w:rPr>
      </w:pPr>
      <w:r w:rsidRPr="00950ADE">
        <w:rPr>
          <w:rFonts w:ascii="Calibri" w:hAnsi="Calibri" w:cs="Calibri"/>
          <w:sz w:val="22"/>
          <w:szCs w:val="22"/>
        </w:rPr>
        <w:t xml:space="preserve">You will also need to be focused on providing the best possible service to the public and to customers in your organisation. </w:t>
      </w:r>
    </w:p>
    <w:p w:rsidR="00FE57CD" w:rsidRPr="00950ADE" w:rsidRDefault="00FE57CD" w:rsidP="00950ADE">
      <w:pPr>
        <w:pStyle w:val="Default"/>
        <w:rPr>
          <w:rFonts w:ascii="Calibri" w:hAnsi="Calibri" w:cs="Calibri"/>
          <w:sz w:val="22"/>
          <w:szCs w:val="22"/>
        </w:rPr>
      </w:pPr>
    </w:p>
    <w:p w:rsidR="00AB2293" w:rsidRPr="00950ADE" w:rsidRDefault="00950ADE" w:rsidP="00950ADE">
      <w:pPr>
        <w:contextualSpacing/>
        <w:rPr>
          <w:rFonts w:ascii="Calibri" w:hAnsi="Calibri" w:cs="Calibri"/>
          <w:b/>
          <w:bCs/>
          <w:sz w:val="22"/>
          <w:szCs w:val="22"/>
        </w:rPr>
      </w:pPr>
      <w:r w:rsidRPr="00950ADE">
        <w:rPr>
          <w:rFonts w:ascii="Calibri" w:hAnsi="Calibri" w:cs="Calibri"/>
          <w:sz w:val="22"/>
          <w:szCs w:val="22"/>
        </w:rPr>
        <w:t>You are a self starter with the ability to work with minimal supervision, to multi-task and prioritise within tight deadlines</w:t>
      </w:r>
      <w:r w:rsidR="006F489C">
        <w:rPr>
          <w:rFonts w:ascii="Calibri" w:hAnsi="Calibri" w:cs="Calibri"/>
          <w:sz w:val="22"/>
          <w:szCs w:val="22"/>
        </w:rPr>
        <w:t xml:space="preserve">. </w:t>
      </w:r>
    </w:p>
    <w:p w:rsidR="00091FA5" w:rsidRPr="00950ADE" w:rsidRDefault="00870BE5" w:rsidP="006A763D">
      <w:pPr>
        <w:contextualSpacing/>
        <w:rPr>
          <w:rFonts w:ascii="Calibri" w:hAnsi="Calibri" w:cs="Calibri"/>
          <w:b/>
          <w:bCs/>
          <w:sz w:val="22"/>
          <w:szCs w:val="22"/>
        </w:rPr>
      </w:pPr>
      <w:r w:rsidRPr="00950ADE">
        <w:rPr>
          <w:rFonts w:ascii="Calibri" w:hAnsi="Calibri" w:cs="Calibri"/>
          <w:b/>
          <w:bCs/>
          <w:sz w:val="22"/>
          <w:szCs w:val="22"/>
        </w:rPr>
        <w:lastRenderedPageBreak/>
        <w:t>E</w:t>
      </w:r>
      <w:r w:rsidR="00A718E7" w:rsidRPr="00950ADE">
        <w:rPr>
          <w:rFonts w:ascii="Calibri" w:hAnsi="Calibri" w:cs="Calibri"/>
          <w:b/>
          <w:bCs/>
          <w:sz w:val="22"/>
          <w:szCs w:val="22"/>
        </w:rPr>
        <w:t>ssential</w:t>
      </w:r>
      <w:r w:rsidRPr="00950ADE">
        <w:rPr>
          <w:rFonts w:ascii="Calibri" w:hAnsi="Calibri" w:cs="Calibri"/>
          <w:b/>
          <w:bCs/>
          <w:sz w:val="22"/>
          <w:szCs w:val="22"/>
        </w:rPr>
        <w:t xml:space="preserve"> Requirements</w:t>
      </w:r>
      <w:r w:rsidR="00CE400A" w:rsidRPr="00950ADE">
        <w:rPr>
          <w:rFonts w:ascii="Calibri" w:hAnsi="Calibri" w:cs="Calibri"/>
          <w:b/>
          <w:bCs/>
          <w:sz w:val="22"/>
          <w:szCs w:val="22"/>
        </w:rPr>
        <w:br/>
      </w:r>
    </w:p>
    <w:p w:rsidR="00950ADE" w:rsidRPr="00950ADE" w:rsidRDefault="00950ADE" w:rsidP="00950ADE">
      <w:pPr>
        <w:pStyle w:val="Default"/>
        <w:rPr>
          <w:rFonts w:ascii="Calibri" w:hAnsi="Calibri" w:cs="Calibri"/>
          <w:sz w:val="22"/>
          <w:szCs w:val="22"/>
        </w:rPr>
      </w:pPr>
      <w:r w:rsidRPr="00950ADE">
        <w:rPr>
          <w:rFonts w:ascii="Calibri" w:hAnsi="Calibri" w:cs="Calibri"/>
          <w:sz w:val="22"/>
          <w:szCs w:val="22"/>
        </w:rPr>
        <w:t xml:space="preserve">Candidates must have, on or before the closing date: </w:t>
      </w:r>
    </w:p>
    <w:p w:rsidR="00950ADE" w:rsidRPr="00950ADE" w:rsidRDefault="00950ADE" w:rsidP="00950ADE">
      <w:pPr>
        <w:pStyle w:val="Default"/>
        <w:rPr>
          <w:rFonts w:ascii="Calibri" w:hAnsi="Calibri" w:cs="Calibri"/>
          <w:b/>
          <w:bCs/>
          <w:sz w:val="22"/>
          <w:szCs w:val="22"/>
        </w:rPr>
      </w:pPr>
    </w:p>
    <w:p w:rsidR="00950ADE" w:rsidRPr="00950ADE" w:rsidRDefault="00950ADE" w:rsidP="00950ADE">
      <w:pPr>
        <w:pStyle w:val="Default"/>
        <w:rPr>
          <w:rFonts w:ascii="Calibri" w:hAnsi="Calibri" w:cs="Calibri"/>
          <w:sz w:val="22"/>
          <w:szCs w:val="22"/>
        </w:rPr>
      </w:pPr>
      <w:r w:rsidRPr="00950ADE">
        <w:rPr>
          <w:rFonts w:ascii="Calibri" w:hAnsi="Calibri" w:cs="Calibri"/>
          <w:b/>
          <w:bCs/>
          <w:sz w:val="22"/>
          <w:szCs w:val="22"/>
        </w:rPr>
        <w:t xml:space="preserve">Senior ICT Development Specialist: </w:t>
      </w:r>
    </w:p>
    <w:p w:rsidR="00950ADE" w:rsidRPr="00950ADE" w:rsidRDefault="00950ADE" w:rsidP="00950ADE">
      <w:pPr>
        <w:pStyle w:val="Default"/>
        <w:rPr>
          <w:rFonts w:ascii="Calibri" w:hAnsi="Calibri" w:cs="Calibri"/>
          <w:b/>
          <w:bCs/>
          <w:sz w:val="22"/>
          <w:szCs w:val="22"/>
        </w:rPr>
      </w:pPr>
    </w:p>
    <w:p w:rsidR="00950ADE" w:rsidRPr="00950ADE" w:rsidRDefault="00FE57CD" w:rsidP="007734CC">
      <w:pPr>
        <w:pStyle w:val="Default"/>
        <w:numPr>
          <w:ilvl w:val="0"/>
          <w:numId w:val="11"/>
        </w:numPr>
        <w:rPr>
          <w:rFonts w:ascii="Calibri" w:hAnsi="Calibri" w:cs="Calibri"/>
          <w:sz w:val="22"/>
          <w:szCs w:val="22"/>
        </w:rPr>
      </w:pPr>
      <w:r w:rsidRPr="00FE57CD">
        <w:rPr>
          <w:rFonts w:ascii="Calibri" w:hAnsi="Calibri" w:cs="Calibri"/>
          <w:bCs/>
          <w:sz w:val="22"/>
          <w:szCs w:val="22"/>
        </w:rPr>
        <w:t xml:space="preserve">A </w:t>
      </w:r>
      <w:r>
        <w:rPr>
          <w:rFonts w:ascii="Calibri" w:hAnsi="Calibri" w:cs="Calibri"/>
          <w:sz w:val="22"/>
          <w:szCs w:val="22"/>
        </w:rPr>
        <w:t>l</w:t>
      </w:r>
      <w:r w:rsidR="00950ADE" w:rsidRPr="00950ADE">
        <w:rPr>
          <w:rFonts w:ascii="Calibri" w:hAnsi="Calibri" w:cs="Calibri"/>
          <w:sz w:val="22"/>
          <w:szCs w:val="22"/>
        </w:rPr>
        <w:t xml:space="preserve">evel 8 qualification in a relevant </w:t>
      </w:r>
      <w:r w:rsidR="00DE10B0">
        <w:rPr>
          <w:rFonts w:ascii="Calibri" w:hAnsi="Calibri" w:cs="Calibri"/>
          <w:sz w:val="22"/>
          <w:szCs w:val="22"/>
        </w:rPr>
        <w:t xml:space="preserve">ICT </w:t>
      </w:r>
      <w:r w:rsidR="00950ADE" w:rsidRPr="00950ADE">
        <w:rPr>
          <w:rFonts w:ascii="Calibri" w:hAnsi="Calibri" w:cs="Calibri"/>
          <w:sz w:val="22"/>
          <w:szCs w:val="22"/>
        </w:rPr>
        <w:t xml:space="preserve"> discipline and 3 years directly relevant ICT hands on experience </w:t>
      </w:r>
    </w:p>
    <w:p w:rsidR="00950ADE" w:rsidRPr="00950ADE" w:rsidRDefault="00950ADE" w:rsidP="00950ADE">
      <w:pPr>
        <w:pStyle w:val="Default"/>
        <w:rPr>
          <w:rFonts w:ascii="Calibri" w:hAnsi="Calibri" w:cs="Calibri"/>
          <w:sz w:val="22"/>
          <w:szCs w:val="22"/>
        </w:rPr>
      </w:pPr>
    </w:p>
    <w:p w:rsidR="00950ADE" w:rsidRPr="00950ADE" w:rsidRDefault="00950ADE" w:rsidP="00DE10B0">
      <w:pPr>
        <w:pStyle w:val="Default"/>
        <w:ind w:left="3600" w:firstLine="720"/>
        <w:rPr>
          <w:rFonts w:ascii="Calibri" w:hAnsi="Calibri" w:cs="Calibri"/>
          <w:sz w:val="22"/>
          <w:szCs w:val="22"/>
        </w:rPr>
      </w:pPr>
      <w:proofErr w:type="gramStart"/>
      <w:r w:rsidRPr="00950ADE">
        <w:rPr>
          <w:rFonts w:ascii="Calibri" w:hAnsi="Calibri" w:cs="Calibri"/>
          <w:b/>
          <w:bCs/>
          <w:sz w:val="22"/>
          <w:szCs w:val="22"/>
        </w:rPr>
        <w:t>or</w:t>
      </w:r>
      <w:proofErr w:type="gramEnd"/>
    </w:p>
    <w:p w:rsidR="00950ADE" w:rsidRPr="00950ADE" w:rsidRDefault="00950ADE" w:rsidP="00950ADE">
      <w:pPr>
        <w:pStyle w:val="Default"/>
        <w:rPr>
          <w:rFonts w:ascii="Calibri" w:hAnsi="Calibri" w:cs="Calibri"/>
          <w:b/>
          <w:bCs/>
          <w:sz w:val="22"/>
          <w:szCs w:val="22"/>
        </w:rPr>
      </w:pPr>
    </w:p>
    <w:p w:rsidR="00950ADE" w:rsidRPr="00950ADE" w:rsidRDefault="00950ADE" w:rsidP="007734CC">
      <w:pPr>
        <w:pStyle w:val="Default"/>
        <w:numPr>
          <w:ilvl w:val="0"/>
          <w:numId w:val="11"/>
        </w:numPr>
        <w:rPr>
          <w:rFonts w:ascii="Calibri" w:hAnsi="Calibri" w:cs="Calibri"/>
          <w:sz w:val="22"/>
          <w:szCs w:val="22"/>
        </w:rPr>
      </w:pPr>
      <w:r w:rsidRPr="00950ADE">
        <w:rPr>
          <w:rFonts w:ascii="Calibri" w:hAnsi="Calibri" w:cs="Calibri"/>
          <w:b/>
          <w:bCs/>
          <w:sz w:val="22"/>
          <w:szCs w:val="22"/>
        </w:rPr>
        <w:t xml:space="preserve"> </w:t>
      </w:r>
      <w:r w:rsidRPr="00950ADE">
        <w:rPr>
          <w:rFonts w:ascii="Calibri" w:hAnsi="Calibri" w:cs="Calibri"/>
          <w:sz w:val="22"/>
          <w:szCs w:val="22"/>
        </w:rPr>
        <w:t xml:space="preserve">5 years directly relevant hands on experience in the area of ICT Development (this can include areas such as </w:t>
      </w:r>
      <w:r w:rsidR="00AC3649">
        <w:rPr>
          <w:rFonts w:ascii="Calibri" w:hAnsi="Calibri" w:cs="Calibri"/>
          <w:sz w:val="22"/>
          <w:szCs w:val="22"/>
        </w:rPr>
        <w:t xml:space="preserve">business analysis, </w:t>
      </w:r>
      <w:r w:rsidRPr="00950ADE">
        <w:rPr>
          <w:rFonts w:ascii="Calibri" w:hAnsi="Calibri" w:cs="Calibri"/>
          <w:sz w:val="22"/>
          <w:szCs w:val="22"/>
        </w:rPr>
        <w:t>programming, testing</w:t>
      </w:r>
      <w:r w:rsidR="00AC3649">
        <w:rPr>
          <w:rFonts w:ascii="Calibri" w:hAnsi="Calibri" w:cs="Calibri"/>
          <w:sz w:val="22"/>
          <w:szCs w:val="22"/>
        </w:rPr>
        <w:t>,</w:t>
      </w:r>
      <w:r w:rsidRPr="00950ADE">
        <w:rPr>
          <w:rFonts w:ascii="Calibri" w:hAnsi="Calibri" w:cs="Calibri"/>
          <w:sz w:val="22"/>
          <w:szCs w:val="22"/>
        </w:rPr>
        <w:t xml:space="preserve"> web development, database administration or data analysis) </w:t>
      </w:r>
    </w:p>
    <w:p w:rsidR="00950ADE" w:rsidRDefault="00950ADE" w:rsidP="00950ADE">
      <w:pPr>
        <w:pStyle w:val="Default"/>
        <w:rPr>
          <w:rFonts w:ascii="Calibri" w:hAnsi="Calibri" w:cs="Calibri"/>
          <w:sz w:val="22"/>
          <w:szCs w:val="22"/>
        </w:rPr>
      </w:pPr>
    </w:p>
    <w:p w:rsidR="00CC1085" w:rsidRPr="00950ADE" w:rsidRDefault="00CC1085" w:rsidP="00201797">
      <w:pPr>
        <w:autoSpaceDE w:val="0"/>
        <w:autoSpaceDN w:val="0"/>
        <w:adjustRightInd w:val="0"/>
        <w:spacing w:before="100" w:after="100"/>
        <w:ind w:left="720"/>
        <w:contextualSpacing/>
        <w:rPr>
          <w:rFonts w:ascii="Calibri" w:hAnsi="Calibri" w:cs="Calibri"/>
          <w:sz w:val="22"/>
          <w:szCs w:val="22"/>
        </w:rPr>
      </w:pPr>
      <w:r>
        <w:rPr>
          <w:rFonts w:ascii="Calibri" w:hAnsi="Calibri" w:cs="Calibri"/>
          <w:b/>
          <w:bCs/>
          <w:sz w:val="22"/>
          <w:szCs w:val="22"/>
        </w:rPr>
        <w:t xml:space="preserve">Highly </w:t>
      </w:r>
      <w:r w:rsidRPr="00950ADE">
        <w:rPr>
          <w:rFonts w:ascii="Calibri" w:hAnsi="Calibri" w:cs="Calibri"/>
          <w:b/>
          <w:bCs/>
          <w:sz w:val="22"/>
          <w:szCs w:val="22"/>
        </w:rPr>
        <w:t xml:space="preserve">Desirable </w:t>
      </w:r>
      <w:r>
        <w:rPr>
          <w:rFonts w:ascii="Calibri" w:hAnsi="Calibri" w:cs="Calibri"/>
          <w:b/>
          <w:bCs/>
          <w:sz w:val="22"/>
          <w:szCs w:val="22"/>
        </w:rPr>
        <w:t>–</w:t>
      </w:r>
      <w:r w:rsidRPr="00950ADE">
        <w:rPr>
          <w:rFonts w:ascii="Calibri" w:hAnsi="Calibri" w:cs="Calibri"/>
          <w:b/>
          <w:bCs/>
          <w:sz w:val="22"/>
          <w:szCs w:val="22"/>
        </w:rPr>
        <w:t xml:space="preserve"> </w:t>
      </w:r>
      <w:r w:rsidR="00DE10B0">
        <w:rPr>
          <w:rFonts w:ascii="Calibri" w:hAnsi="Calibri" w:cs="Calibri"/>
          <w:b/>
          <w:bCs/>
          <w:sz w:val="22"/>
          <w:szCs w:val="22"/>
        </w:rPr>
        <w:t xml:space="preserve">  </w:t>
      </w:r>
      <w:r w:rsidR="00EB12FE" w:rsidRPr="00950ADE">
        <w:rPr>
          <w:rFonts w:ascii="Calibri" w:hAnsi="Calibri" w:cs="Calibri"/>
          <w:sz w:val="22"/>
          <w:szCs w:val="22"/>
        </w:rPr>
        <w:t xml:space="preserve">Level </w:t>
      </w:r>
      <w:r w:rsidR="00EB12FE">
        <w:rPr>
          <w:rFonts w:ascii="Calibri" w:hAnsi="Calibri" w:cs="Calibri"/>
          <w:sz w:val="22"/>
          <w:szCs w:val="22"/>
        </w:rPr>
        <w:t>6</w:t>
      </w:r>
      <w:r w:rsidRPr="00950ADE">
        <w:rPr>
          <w:rFonts w:ascii="Calibri" w:hAnsi="Calibri" w:cs="Calibri"/>
          <w:sz w:val="22"/>
          <w:szCs w:val="22"/>
        </w:rPr>
        <w:t xml:space="preserve"> qualification in a relevant discipline </w:t>
      </w:r>
      <w:r>
        <w:rPr>
          <w:rFonts w:ascii="Calibri" w:hAnsi="Calibri" w:cs="Calibri"/>
          <w:sz w:val="22"/>
          <w:szCs w:val="22"/>
        </w:rPr>
        <w:t xml:space="preserve">and/or at least 2 Professional </w:t>
      </w:r>
      <w:proofErr w:type="gramStart"/>
      <w:r>
        <w:rPr>
          <w:rFonts w:ascii="Calibri" w:hAnsi="Calibri" w:cs="Calibri"/>
          <w:sz w:val="22"/>
          <w:szCs w:val="22"/>
        </w:rPr>
        <w:t>Certificates  in</w:t>
      </w:r>
      <w:proofErr w:type="gramEnd"/>
      <w:r>
        <w:rPr>
          <w:rFonts w:ascii="Calibri" w:hAnsi="Calibri" w:cs="Calibri"/>
          <w:sz w:val="22"/>
          <w:szCs w:val="22"/>
        </w:rPr>
        <w:t xml:space="preserve"> relevant areas of ICT </w:t>
      </w:r>
      <w:r w:rsidRPr="00950ADE">
        <w:rPr>
          <w:rFonts w:ascii="Calibri" w:hAnsi="Calibri" w:cs="Calibri"/>
          <w:sz w:val="22"/>
          <w:szCs w:val="22"/>
        </w:rPr>
        <w:t xml:space="preserve"> </w:t>
      </w:r>
    </w:p>
    <w:p w:rsidR="00950ADE" w:rsidRPr="00950ADE" w:rsidRDefault="00950ADE" w:rsidP="00235CEF">
      <w:pPr>
        <w:autoSpaceDE w:val="0"/>
        <w:autoSpaceDN w:val="0"/>
        <w:adjustRightInd w:val="0"/>
        <w:spacing w:before="100" w:after="100"/>
        <w:contextualSpacing/>
        <w:rPr>
          <w:rFonts w:ascii="Calibri" w:hAnsi="Calibri" w:cs="Calibri"/>
          <w:sz w:val="22"/>
          <w:szCs w:val="22"/>
        </w:rPr>
      </w:pPr>
    </w:p>
    <w:p w:rsidR="00CC1085" w:rsidRDefault="00CC1085" w:rsidP="00950ADE">
      <w:pPr>
        <w:pStyle w:val="Default"/>
        <w:rPr>
          <w:rFonts w:ascii="Calibri" w:hAnsi="Calibri" w:cs="Calibri"/>
          <w:b/>
          <w:bCs/>
          <w:sz w:val="22"/>
          <w:szCs w:val="22"/>
        </w:rPr>
      </w:pPr>
    </w:p>
    <w:p w:rsidR="00950ADE" w:rsidRPr="00950ADE" w:rsidRDefault="00950ADE" w:rsidP="00950ADE">
      <w:pPr>
        <w:pStyle w:val="Default"/>
        <w:rPr>
          <w:rFonts w:ascii="Calibri" w:hAnsi="Calibri" w:cs="Calibri"/>
          <w:sz w:val="22"/>
          <w:szCs w:val="22"/>
        </w:rPr>
      </w:pPr>
      <w:r w:rsidRPr="00950ADE">
        <w:rPr>
          <w:rFonts w:ascii="Calibri" w:hAnsi="Calibri" w:cs="Calibri"/>
          <w:b/>
          <w:bCs/>
          <w:sz w:val="22"/>
          <w:szCs w:val="22"/>
        </w:rPr>
        <w:t xml:space="preserve">Senior ICT Infrastructure and Operations Specialist: </w:t>
      </w:r>
    </w:p>
    <w:p w:rsidR="00950ADE" w:rsidRPr="00950ADE" w:rsidRDefault="00950ADE" w:rsidP="00950ADE">
      <w:pPr>
        <w:pStyle w:val="Default"/>
        <w:rPr>
          <w:rFonts w:ascii="Calibri" w:hAnsi="Calibri" w:cs="Calibri"/>
          <w:b/>
          <w:bCs/>
          <w:sz w:val="22"/>
          <w:szCs w:val="22"/>
        </w:rPr>
      </w:pPr>
    </w:p>
    <w:p w:rsidR="00950ADE" w:rsidRPr="00950ADE" w:rsidRDefault="00950ADE" w:rsidP="00950ADE">
      <w:pPr>
        <w:pStyle w:val="Default"/>
        <w:rPr>
          <w:rFonts w:ascii="Calibri" w:hAnsi="Calibri" w:cs="Calibri"/>
          <w:b/>
          <w:bCs/>
          <w:sz w:val="22"/>
          <w:szCs w:val="22"/>
        </w:rPr>
      </w:pPr>
    </w:p>
    <w:p w:rsidR="00950ADE" w:rsidRPr="00950ADE" w:rsidRDefault="00950ADE" w:rsidP="007734CC">
      <w:pPr>
        <w:pStyle w:val="Default"/>
        <w:numPr>
          <w:ilvl w:val="0"/>
          <w:numId w:val="12"/>
        </w:numPr>
        <w:rPr>
          <w:rFonts w:ascii="Calibri" w:hAnsi="Calibri" w:cs="Calibri"/>
          <w:sz w:val="22"/>
          <w:szCs w:val="22"/>
        </w:rPr>
      </w:pPr>
      <w:r w:rsidRPr="00950ADE">
        <w:rPr>
          <w:rFonts w:ascii="Calibri" w:hAnsi="Calibri" w:cs="Calibri"/>
          <w:b/>
          <w:bCs/>
          <w:sz w:val="22"/>
          <w:szCs w:val="22"/>
        </w:rPr>
        <w:t xml:space="preserve"> </w:t>
      </w:r>
      <w:r w:rsidRPr="00950ADE">
        <w:rPr>
          <w:rFonts w:ascii="Calibri" w:hAnsi="Calibri" w:cs="Calibri"/>
          <w:sz w:val="22"/>
          <w:szCs w:val="22"/>
        </w:rPr>
        <w:t xml:space="preserve">Level 8 qualification in a relevant </w:t>
      </w:r>
      <w:r w:rsidR="00EB12FE">
        <w:rPr>
          <w:rFonts w:ascii="Calibri" w:hAnsi="Calibri" w:cs="Calibri"/>
          <w:sz w:val="22"/>
          <w:szCs w:val="22"/>
        </w:rPr>
        <w:t>ICT</w:t>
      </w:r>
      <w:r w:rsidRPr="00950ADE">
        <w:rPr>
          <w:rFonts w:ascii="Calibri" w:hAnsi="Calibri" w:cs="Calibri"/>
          <w:sz w:val="22"/>
          <w:szCs w:val="22"/>
        </w:rPr>
        <w:t xml:space="preserve"> discipline and 3 years directly relevant ICT hands on experience </w:t>
      </w:r>
    </w:p>
    <w:p w:rsidR="00950ADE" w:rsidRPr="00950ADE" w:rsidRDefault="00950ADE" w:rsidP="00950ADE">
      <w:pPr>
        <w:pStyle w:val="Default"/>
        <w:rPr>
          <w:rFonts w:ascii="Calibri" w:hAnsi="Calibri" w:cs="Calibri"/>
          <w:sz w:val="22"/>
          <w:szCs w:val="22"/>
        </w:rPr>
      </w:pPr>
    </w:p>
    <w:p w:rsidR="00950ADE" w:rsidRPr="00950ADE" w:rsidRDefault="00950ADE" w:rsidP="00DE10B0">
      <w:pPr>
        <w:pStyle w:val="Default"/>
        <w:ind w:left="3600" w:firstLine="720"/>
        <w:rPr>
          <w:rFonts w:ascii="Calibri" w:hAnsi="Calibri" w:cs="Calibri"/>
          <w:sz w:val="22"/>
          <w:szCs w:val="22"/>
        </w:rPr>
      </w:pPr>
      <w:proofErr w:type="gramStart"/>
      <w:r w:rsidRPr="00950ADE">
        <w:rPr>
          <w:rFonts w:ascii="Calibri" w:hAnsi="Calibri" w:cs="Calibri"/>
          <w:b/>
          <w:bCs/>
          <w:sz w:val="22"/>
          <w:szCs w:val="22"/>
        </w:rPr>
        <w:t>or</w:t>
      </w:r>
      <w:proofErr w:type="gramEnd"/>
    </w:p>
    <w:p w:rsidR="00950ADE" w:rsidRPr="00950ADE" w:rsidRDefault="00950ADE" w:rsidP="00950ADE">
      <w:pPr>
        <w:pStyle w:val="Default"/>
        <w:rPr>
          <w:rFonts w:ascii="Calibri" w:hAnsi="Calibri" w:cs="Calibri"/>
          <w:b/>
          <w:bCs/>
          <w:sz w:val="22"/>
          <w:szCs w:val="22"/>
        </w:rPr>
      </w:pPr>
    </w:p>
    <w:p w:rsidR="00950ADE" w:rsidRPr="00950ADE" w:rsidRDefault="00950ADE" w:rsidP="007734CC">
      <w:pPr>
        <w:pStyle w:val="Default"/>
        <w:numPr>
          <w:ilvl w:val="0"/>
          <w:numId w:val="12"/>
        </w:numPr>
        <w:rPr>
          <w:rFonts w:ascii="Calibri" w:hAnsi="Calibri" w:cs="Calibri"/>
          <w:sz w:val="22"/>
          <w:szCs w:val="22"/>
        </w:rPr>
      </w:pPr>
      <w:r w:rsidRPr="00950ADE">
        <w:rPr>
          <w:rFonts w:ascii="Calibri" w:hAnsi="Calibri" w:cs="Calibri"/>
          <w:b/>
          <w:bCs/>
          <w:sz w:val="22"/>
          <w:szCs w:val="22"/>
        </w:rPr>
        <w:t xml:space="preserve"> </w:t>
      </w:r>
      <w:r w:rsidRPr="00950ADE">
        <w:rPr>
          <w:rFonts w:ascii="Calibri" w:hAnsi="Calibri" w:cs="Calibri"/>
          <w:sz w:val="22"/>
          <w:szCs w:val="22"/>
        </w:rPr>
        <w:t>5 years directly relevant hands on experience in the area of ICT Infrastructure and Operations support (this can include areas such as infrastructure and network support, technical and user support, operations and server support, ICT security</w:t>
      </w:r>
      <w:r w:rsidR="008F3AE5">
        <w:rPr>
          <w:rFonts w:ascii="Calibri" w:hAnsi="Calibri" w:cs="Calibri"/>
          <w:sz w:val="22"/>
          <w:szCs w:val="22"/>
        </w:rPr>
        <w:t>/cyber security</w:t>
      </w:r>
      <w:r w:rsidRPr="00950ADE">
        <w:rPr>
          <w:rFonts w:ascii="Calibri" w:hAnsi="Calibri" w:cs="Calibri"/>
          <w:sz w:val="22"/>
          <w:szCs w:val="22"/>
        </w:rPr>
        <w:t>, and Cloud computing)</w:t>
      </w:r>
      <w:r w:rsidRPr="00950ADE">
        <w:rPr>
          <w:rFonts w:ascii="Calibri" w:hAnsi="Calibri" w:cs="Calibri"/>
          <w:b/>
          <w:bCs/>
          <w:sz w:val="22"/>
          <w:szCs w:val="22"/>
        </w:rPr>
        <w:t xml:space="preserve"> </w:t>
      </w:r>
    </w:p>
    <w:p w:rsidR="00950ADE" w:rsidRPr="00950ADE" w:rsidRDefault="00950ADE" w:rsidP="00201797">
      <w:pPr>
        <w:pStyle w:val="Default"/>
        <w:ind w:firstLine="720"/>
        <w:rPr>
          <w:rFonts w:ascii="Calibri" w:hAnsi="Calibri" w:cs="Calibri"/>
          <w:sz w:val="22"/>
          <w:szCs w:val="22"/>
        </w:rPr>
      </w:pPr>
    </w:p>
    <w:p w:rsidR="00950ADE" w:rsidRPr="00950ADE" w:rsidRDefault="00CC1085" w:rsidP="00201797">
      <w:pPr>
        <w:autoSpaceDE w:val="0"/>
        <w:autoSpaceDN w:val="0"/>
        <w:adjustRightInd w:val="0"/>
        <w:spacing w:before="100" w:after="100"/>
        <w:ind w:left="720"/>
        <w:contextualSpacing/>
        <w:rPr>
          <w:rFonts w:ascii="Calibri" w:hAnsi="Calibri" w:cs="Calibri"/>
          <w:sz w:val="22"/>
          <w:szCs w:val="22"/>
        </w:rPr>
      </w:pPr>
      <w:r>
        <w:rPr>
          <w:rFonts w:ascii="Calibri" w:hAnsi="Calibri" w:cs="Calibri"/>
          <w:b/>
          <w:bCs/>
          <w:sz w:val="22"/>
          <w:szCs w:val="22"/>
        </w:rPr>
        <w:t xml:space="preserve">Highly </w:t>
      </w:r>
      <w:r w:rsidRPr="00950ADE">
        <w:rPr>
          <w:rFonts w:ascii="Calibri" w:hAnsi="Calibri" w:cs="Calibri"/>
          <w:b/>
          <w:bCs/>
          <w:sz w:val="22"/>
          <w:szCs w:val="22"/>
        </w:rPr>
        <w:t>Desirable</w:t>
      </w:r>
      <w:r>
        <w:rPr>
          <w:rFonts w:ascii="Calibri" w:hAnsi="Calibri" w:cs="Calibri"/>
          <w:b/>
          <w:bCs/>
          <w:sz w:val="22"/>
          <w:szCs w:val="22"/>
        </w:rPr>
        <w:t xml:space="preserve"> </w:t>
      </w:r>
      <w:r w:rsidR="00DE10B0">
        <w:rPr>
          <w:rFonts w:ascii="Calibri" w:hAnsi="Calibri" w:cs="Calibri"/>
          <w:sz w:val="22"/>
          <w:szCs w:val="22"/>
        </w:rPr>
        <w:t xml:space="preserve">- </w:t>
      </w:r>
      <w:r w:rsidR="00950ADE" w:rsidRPr="00950ADE">
        <w:rPr>
          <w:rFonts w:ascii="Calibri" w:hAnsi="Calibri" w:cs="Calibri"/>
          <w:sz w:val="22"/>
          <w:szCs w:val="22"/>
        </w:rPr>
        <w:t>Level 6 qualificatio</w:t>
      </w:r>
      <w:r>
        <w:rPr>
          <w:rFonts w:ascii="Calibri" w:hAnsi="Calibri" w:cs="Calibri"/>
          <w:sz w:val="22"/>
          <w:szCs w:val="22"/>
        </w:rPr>
        <w:t>n in a relevant discipline and/or at</w:t>
      </w:r>
      <w:r w:rsidR="00950ADE" w:rsidRPr="00950ADE">
        <w:rPr>
          <w:rFonts w:ascii="Calibri" w:hAnsi="Calibri" w:cs="Calibri"/>
          <w:sz w:val="22"/>
          <w:szCs w:val="22"/>
        </w:rPr>
        <w:t xml:space="preserve"> least 2 Professional Certificates in a relevant area of ICT </w:t>
      </w:r>
    </w:p>
    <w:p w:rsidR="00235CEF" w:rsidRPr="00950ADE" w:rsidRDefault="00235CEF" w:rsidP="00345A7B">
      <w:pPr>
        <w:autoSpaceDE w:val="0"/>
        <w:autoSpaceDN w:val="0"/>
        <w:adjustRightInd w:val="0"/>
        <w:spacing w:before="100" w:after="100"/>
        <w:ind w:left="1440"/>
        <w:contextualSpacing/>
        <w:rPr>
          <w:rFonts w:ascii="Calibri" w:hAnsi="Calibri" w:cs="Calibri"/>
          <w:sz w:val="22"/>
          <w:szCs w:val="22"/>
        </w:rPr>
      </w:pPr>
    </w:p>
    <w:p w:rsidR="00345A7B" w:rsidRPr="00950ADE" w:rsidRDefault="00345A7B" w:rsidP="00345A7B">
      <w:pPr>
        <w:autoSpaceDE w:val="0"/>
        <w:autoSpaceDN w:val="0"/>
        <w:adjustRightInd w:val="0"/>
        <w:spacing w:before="100" w:after="100"/>
        <w:ind w:left="1440"/>
        <w:contextualSpacing/>
        <w:rPr>
          <w:rFonts w:ascii="Calibri" w:hAnsi="Calibri" w:cs="Calibri"/>
          <w:bCs/>
          <w:sz w:val="22"/>
          <w:szCs w:val="22"/>
          <w:lang w:val="en-US"/>
        </w:rPr>
      </w:pPr>
    </w:p>
    <w:p w:rsidR="00785430" w:rsidRPr="00950ADE" w:rsidRDefault="00785430" w:rsidP="00785430">
      <w:pPr>
        <w:pBdr>
          <w:top w:val="single" w:sz="4" w:space="1" w:color="auto"/>
          <w:left w:val="single" w:sz="4" w:space="4" w:color="auto"/>
          <w:bottom w:val="single" w:sz="4" w:space="1" w:color="auto"/>
          <w:right w:val="single" w:sz="4" w:space="4" w:color="auto"/>
        </w:pBdr>
        <w:rPr>
          <w:rFonts w:ascii="Calibri" w:hAnsi="Calibri" w:cs="Calibri"/>
          <w:b/>
          <w:bCs/>
          <w:color w:val="0D0D0D"/>
          <w:sz w:val="22"/>
          <w:szCs w:val="22"/>
          <w:lang w:val="en-US"/>
        </w:rPr>
      </w:pPr>
      <w:r w:rsidRPr="00950ADE">
        <w:rPr>
          <w:rFonts w:ascii="Calibri" w:hAnsi="Calibri" w:cs="Calibri"/>
          <w:b/>
          <w:bCs/>
          <w:color w:val="0D0D0D"/>
          <w:sz w:val="22"/>
          <w:szCs w:val="22"/>
          <w:lang w:val="en-US"/>
        </w:rPr>
        <w:t>Candidates should note that</w:t>
      </w:r>
      <w:r w:rsidR="00AF0836" w:rsidRPr="00950ADE">
        <w:rPr>
          <w:rFonts w:ascii="Calibri" w:hAnsi="Calibri" w:cs="Calibri"/>
          <w:color w:val="0D0D0D"/>
          <w:sz w:val="22"/>
          <w:szCs w:val="22"/>
          <w:lang w:val="en-US"/>
        </w:rPr>
        <w:t xml:space="preserve"> </w:t>
      </w:r>
      <w:r w:rsidR="00AF0836" w:rsidRPr="00950ADE">
        <w:rPr>
          <w:rFonts w:ascii="Calibri" w:hAnsi="Calibri" w:cs="Calibri"/>
          <w:b/>
          <w:bCs/>
          <w:color w:val="0D0D0D"/>
          <w:sz w:val="22"/>
          <w:szCs w:val="22"/>
          <w:lang w:val="en-US"/>
        </w:rPr>
        <w:t>admission to</w:t>
      </w:r>
      <w:r w:rsidR="00AF0836" w:rsidRPr="00950ADE">
        <w:rPr>
          <w:rFonts w:ascii="Calibri" w:hAnsi="Calibri" w:cs="Calibri"/>
          <w:b/>
          <w:bCs/>
          <w:i/>
          <w:iCs/>
          <w:color w:val="0D0D0D"/>
          <w:sz w:val="22"/>
          <w:szCs w:val="22"/>
          <w:lang w:val="en-US"/>
        </w:rPr>
        <w:t xml:space="preserve"> </w:t>
      </w:r>
      <w:r w:rsidR="00AF0836" w:rsidRPr="00950ADE">
        <w:rPr>
          <w:rFonts w:ascii="Calibri" w:hAnsi="Calibri" w:cs="Calibri"/>
          <w:b/>
          <w:bCs/>
          <w:color w:val="0D0D0D"/>
          <w:sz w:val="22"/>
          <w:szCs w:val="22"/>
          <w:lang w:val="en-US"/>
        </w:rPr>
        <w:t>the competition does not imply that they meet the eligibility criteria. Therefore candidates should satisfy themselves that they meet the eligibility criteria for this competition.</w:t>
      </w:r>
    </w:p>
    <w:p w:rsidR="00C72A1A" w:rsidRPr="00950ADE" w:rsidRDefault="00C72A1A" w:rsidP="006A6CEB">
      <w:pPr>
        <w:pStyle w:val="Heading2"/>
        <w:rPr>
          <w:rFonts w:ascii="Calibri" w:hAnsi="Calibri" w:cs="Calibri"/>
          <w:i w:val="0"/>
          <w:sz w:val="22"/>
          <w:szCs w:val="22"/>
          <w:lang w:val="en-GB"/>
        </w:rPr>
      </w:pPr>
    </w:p>
    <w:p w:rsidR="003A1FE6" w:rsidRPr="003E7C8B" w:rsidRDefault="00F84728" w:rsidP="006A6CEB">
      <w:pPr>
        <w:pStyle w:val="Heading2"/>
        <w:rPr>
          <w:rFonts w:ascii="Calibri" w:hAnsi="Calibri" w:cs="Calibri"/>
          <w:i w:val="0"/>
          <w:lang w:val="en-GB"/>
        </w:rPr>
      </w:pPr>
      <w:bookmarkStart w:id="3" w:name="_Toc494357886"/>
      <w:r w:rsidRPr="003E7C8B">
        <w:rPr>
          <w:rFonts w:ascii="Calibri" w:hAnsi="Calibri" w:cs="Calibri"/>
          <w:i w:val="0"/>
          <w:lang w:val="en-GB"/>
        </w:rPr>
        <w:t>Section 4: Application and Selection Process</w:t>
      </w:r>
      <w:bookmarkEnd w:id="3"/>
    </w:p>
    <w:p w:rsidR="003A1FE6" w:rsidRPr="00950ADE" w:rsidRDefault="003A1FE6" w:rsidP="00776337">
      <w:pPr>
        <w:rPr>
          <w:rFonts w:ascii="Calibri" w:hAnsi="Calibri" w:cs="Calibri"/>
          <w:sz w:val="22"/>
          <w:szCs w:val="22"/>
        </w:rPr>
      </w:pPr>
    </w:p>
    <w:p w:rsidR="00776337" w:rsidRPr="00950ADE" w:rsidRDefault="00776337" w:rsidP="00776337">
      <w:pPr>
        <w:pStyle w:val="Default"/>
        <w:rPr>
          <w:rFonts w:ascii="Calibri" w:hAnsi="Calibri" w:cs="Calibri"/>
          <w:sz w:val="22"/>
          <w:szCs w:val="22"/>
        </w:rPr>
      </w:pPr>
      <w:r w:rsidRPr="00950ADE">
        <w:rPr>
          <w:rFonts w:ascii="Calibri" w:hAnsi="Calibri" w:cs="Calibri"/>
          <w:b/>
          <w:bCs/>
          <w:sz w:val="22"/>
          <w:szCs w:val="22"/>
        </w:rPr>
        <w:t>How to Apply</w:t>
      </w:r>
      <w:r w:rsidR="009C32F9" w:rsidRPr="00950ADE">
        <w:rPr>
          <w:rFonts w:ascii="Calibri" w:hAnsi="Calibri" w:cs="Calibri"/>
          <w:b/>
          <w:bCs/>
          <w:sz w:val="22"/>
          <w:szCs w:val="22"/>
        </w:rPr>
        <w:t xml:space="preserve"> and Closing Date</w:t>
      </w:r>
    </w:p>
    <w:p w:rsidR="0083283E" w:rsidRPr="00950ADE" w:rsidRDefault="00776337" w:rsidP="00776337">
      <w:pPr>
        <w:pStyle w:val="Default"/>
        <w:rPr>
          <w:rFonts w:ascii="Calibri" w:hAnsi="Calibri" w:cs="Calibri"/>
          <w:sz w:val="22"/>
          <w:szCs w:val="22"/>
        </w:rPr>
      </w:pPr>
      <w:r w:rsidRPr="00950ADE">
        <w:rPr>
          <w:rFonts w:ascii="Calibri" w:hAnsi="Calibri" w:cs="Calibri"/>
          <w:sz w:val="22"/>
          <w:szCs w:val="22"/>
        </w:rPr>
        <w:t>Application forms may be downloaded from</w:t>
      </w:r>
    </w:p>
    <w:p w:rsidR="0083283E" w:rsidRDefault="00B877AD" w:rsidP="00776337">
      <w:pPr>
        <w:pStyle w:val="Default"/>
        <w:rPr>
          <w:rFonts w:ascii="Calibri" w:hAnsi="Calibri" w:cs="Calibri"/>
          <w:sz w:val="22"/>
          <w:szCs w:val="22"/>
        </w:rPr>
      </w:pPr>
      <w:hyperlink r:id="rId10" w:history="1">
        <w:r w:rsidR="006F489C" w:rsidRPr="00B032C4">
          <w:rPr>
            <w:rStyle w:val="Hyperlink"/>
            <w:rFonts w:ascii="Calibri" w:hAnsi="Calibri" w:cs="Calibri"/>
            <w:sz w:val="22"/>
            <w:szCs w:val="22"/>
          </w:rPr>
          <w:t>https://www.agriculture.gov.ie/customerservice/customerservice/careers/currentcompetitions/</w:t>
        </w:r>
      </w:hyperlink>
    </w:p>
    <w:p w:rsidR="00B530E0" w:rsidRPr="00950ADE" w:rsidRDefault="00B530E0" w:rsidP="00776337">
      <w:pPr>
        <w:pStyle w:val="Default"/>
        <w:rPr>
          <w:rFonts w:ascii="Calibri" w:hAnsi="Calibri" w:cs="Calibri"/>
          <w:sz w:val="22"/>
          <w:szCs w:val="22"/>
        </w:rPr>
      </w:pPr>
      <w:r w:rsidRPr="00950ADE">
        <w:rPr>
          <w:rFonts w:ascii="Calibri" w:hAnsi="Calibri" w:cs="Calibri"/>
          <w:sz w:val="22"/>
          <w:szCs w:val="22"/>
        </w:rPr>
        <w:t xml:space="preserve"> </w:t>
      </w:r>
    </w:p>
    <w:p w:rsidR="007B2691" w:rsidRPr="00950ADE" w:rsidRDefault="00776337" w:rsidP="007734CC">
      <w:pPr>
        <w:pStyle w:val="Default"/>
        <w:numPr>
          <w:ilvl w:val="0"/>
          <w:numId w:val="6"/>
        </w:numPr>
        <w:rPr>
          <w:rFonts w:ascii="Calibri" w:hAnsi="Calibri" w:cs="Calibri"/>
          <w:sz w:val="22"/>
          <w:szCs w:val="22"/>
        </w:rPr>
      </w:pPr>
      <w:r w:rsidRPr="00950ADE">
        <w:rPr>
          <w:rFonts w:ascii="Calibri" w:hAnsi="Calibri" w:cs="Calibri"/>
          <w:sz w:val="22"/>
          <w:szCs w:val="22"/>
        </w:rPr>
        <w:t xml:space="preserve">All sections of the form must be fully completed. </w:t>
      </w:r>
    </w:p>
    <w:p w:rsidR="007B2691" w:rsidRPr="00950ADE" w:rsidRDefault="00A31BD0" w:rsidP="007734CC">
      <w:pPr>
        <w:pStyle w:val="Default"/>
        <w:numPr>
          <w:ilvl w:val="0"/>
          <w:numId w:val="6"/>
        </w:numPr>
        <w:rPr>
          <w:rFonts w:ascii="Calibri" w:hAnsi="Calibri" w:cs="Calibri"/>
          <w:sz w:val="22"/>
          <w:szCs w:val="22"/>
        </w:rPr>
      </w:pPr>
      <w:r w:rsidRPr="00950ADE">
        <w:rPr>
          <w:rFonts w:ascii="Calibri" w:hAnsi="Calibri" w:cs="Calibri"/>
          <w:sz w:val="22"/>
          <w:szCs w:val="22"/>
        </w:rPr>
        <w:t xml:space="preserve">One </w:t>
      </w:r>
      <w:r w:rsidR="0083283E" w:rsidRPr="00950ADE">
        <w:rPr>
          <w:rFonts w:ascii="Calibri" w:hAnsi="Calibri" w:cs="Calibri"/>
          <w:bCs/>
          <w:sz w:val="22"/>
          <w:szCs w:val="22"/>
        </w:rPr>
        <w:t>copy</w:t>
      </w:r>
      <w:r w:rsidR="009C32F9" w:rsidRPr="00950ADE">
        <w:rPr>
          <w:rFonts w:ascii="Calibri" w:hAnsi="Calibri" w:cs="Calibri"/>
          <w:bCs/>
          <w:sz w:val="22"/>
          <w:szCs w:val="22"/>
        </w:rPr>
        <w:t xml:space="preserve"> of the</w:t>
      </w:r>
      <w:r w:rsidRPr="00950ADE">
        <w:rPr>
          <w:rFonts w:ascii="Calibri" w:hAnsi="Calibri" w:cs="Calibri"/>
          <w:bCs/>
          <w:sz w:val="22"/>
          <w:szCs w:val="22"/>
        </w:rPr>
        <w:t xml:space="preserve"> application form </w:t>
      </w:r>
      <w:r w:rsidR="00BE35AA">
        <w:rPr>
          <w:rFonts w:ascii="Calibri" w:hAnsi="Calibri" w:cs="Calibri"/>
          <w:bCs/>
          <w:sz w:val="22"/>
          <w:szCs w:val="22"/>
        </w:rPr>
        <w:t>m</w:t>
      </w:r>
      <w:r w:rsidRPr="00950ADE">
        <w:rPr>
          <w:rFonts w:ascii="Calibri" w:hAnsi="Calibri" w:cs="Calibri"/>
          <w:bCs/>
          <w:sz w:val="22"/>
          <w:szCs w:val="22"/>
        </w:rPr>
        <w:t>ust be submitted</w:t>
      </w:r>
      <w:r w:rsidR="00EC648A" w:rsidRPr="00950ADE">
        <w:rPr>
          <w:rFonts w:ascii="Calibri" w:hAnsi="Calibri" w:cs="Calibri"/>
          <w:bCs/>
          <w:sz w:val="22"/>
          <w:szCs w:val="22"/>
        </w:rPr>
        <w:t xml:space="preserve"> to </w:t>
      </w:r>
      <w:hyperlink r:id="rId11" w:history="1">
        <w:r w:rsidR="00EC648A" w:rsidRPr="00950ADE">
          <w:rPr>
            <w:rStyle w:val="Hyperlink"/>
            <w:rFonts w:ascii="Calibri" w:hAnsi="Calibri" w:cs="Calibri"/>
            <w:bCs/>
            <w:sz w:val="22"/>
            <w:szCs w:val="22"/>
          </w:rPr>
          <w:t>competitions@agriculture.gov.ie</w:t>
        </w:r>
      </w:hyperlink>
      <w:r w:rsidR="009C32F9" w:rsidRPr="00950ADE">
        <w:rPr>
          <w:rFonts w:ascii="Calibri" w:hAnsi="Calibri" w:cs="Calibri"/>
          <w:bCs/>
          <w:sz w:val="22"/>
          <w:szCs w:val="22"/>
        </w:rPr>
        <w:t xml:space="preserve"> by </w:t>
      </w:r>
      <w:r w:rsidR="009432DD">
        <w:rPr>
          <w:rFonts w:ascii="Calibri" w:hAnsi="Calibri" w:cs="Calibri"/>
          <w:bCs/>
          <w:sz w:val="22"/>
          <w:szCs w:val="22"/>
        </w:rPr>
        <w:t>4pm on 10</w:t>
      </w:r>
      <w:r w:rsidR="009432DD" w:rsidRPr="009432DD">
        <w:rPr>
          <w:rFonts w:ascii="Calibri" w:hAnsi="Calibri" w:cs="Calibri"/>
          <w:bCs/>
          <w:sz w:val="22"/>
          <w:szCs w:val="22"/>
          <w:vertAlign w:val="superscript"/>
        </w:rPr>
        <w:t>th</w:t>
      </w:r>
      <w:r w:rsidR="009432DD">
        <w:rPr>
          <w:rFonts w:ascii="Calibri" w:hAnsi="Calibri" w:cs="Calibri"/>
          <w:bCs/>
          <w:sz w:val="22"/>
          <w:szCs w:val="22"/>
        </w:rPr>
        <w:t xml:space="preserve"> November,</w:t>
      </w:r>
      <w:r w:rsidR="009C32F9" w:rsidRPr="00950ADE">
        <w:rPr>
          <w:rFonts w:ascii="Calibri" w:hAnsi="Calibri" w:cs="Calibri"/>
          <w:bCs/>
          <w:sz w:val="22"/>
          <w:szCs w:val="22"/>
        </w:rPr>
        <w:t xml:space="preserve"> 2017</w:t>
      </w:r>
    </w:p>
    <w:p w:rsidR="00B530E0" w:rsidRPr="00950ADE" w:rsidRDefault="00B530E0" w:rsidP="00776337">
      <w:pPr>
        <w:pStyle w:val="Default"/>
        <w:rPr>
          <w:rFonts w:ascii="Calibri" w:hAnsi="Calibri" w:cs="Calibri"/>
          <w:sz w:val="22"/>
          <w:szCs w:val="22"/>
        </w:rPr>
      </w:pPr>
    </w:p>
    <w:p w:rsidR="00776337" w:rsidRPr="00950ADE" w:rsidRDefault="00F84728" w:rsidP="00776337">
      <w:pPr>
        <w:pStyle w:val="Default"/>
        <w:rPr>
          <w:rFonts w:ascii="Calibri" w:hAnsi="Calibri" w:cs="Calibri"/>
          <w:sz w:val="22"/>
          <w:szCs w:val="22"/>
        </w:rPr>
      </w:pPr>
      <w:r w:rsidRPr="00950ADE">
        <w:rPr>
          <w:rFonts w:ascii="Calibri" w:hAnsi="Calibri" w:cs="Calibri"/>
          <w:sz w:val="22"/>
          <w:szCs w:val="22"/>
        </w:rPr>
        <w:t xml:space="preserve">Applications will not be accepted after this date. </w:t>
      </w:r>
    </w:p>
    <w:p w:rsidR="00776337" w:rsidRPr="00950ADE" w:rsidRDefault="00776337" w:rsidP="00776337">
      <w:pPr>
        <w:pStyle w:val="Default"/>
        <w:rPr>
          <w:rFonts w:ascii="Calibri" w:hAnsi="Calibri" w:cs="Calibri"/>
          <w:sz w:val="22"/>
          <w:szCs w:val="22"/>
        </w:rPr>
      </w:pPr>
    </w:p>
    <w:p w:rsidR="00776337" w:rsidRPr="00950ADE" w:rsidRDefault="00F84728" w:rsidP="00776337">
      <w:pPr>
        <w:pStyle w:val="Default"/>
        <w:rPr>
          <w:rFonts w:ascii="Calibri" w:hAnsi="Calibri" w:cs="Calibri"/>
          <w:sz w:val="22"/>
          <w:szCs w:val="22"/>
        </w:rPr>
      </w:pPr>
      <w:r w:rsidRPr="00950ADE">
        <w:rPr>
          <w:rFonts w:ascii="Calibri" w:hAnsi="Calibri" w:cs="Calibri"/>
          <w:b/>
          <w:bCs/>
          <w:sz w:val="22"/>
          <w:szCs w:val="22"/>
        </w:rPr>
        <w:t xml:space="preserve">Selection Process </w:t>
      </w:r>
    </w:p>
    <w:p w:rsidR="00776337" w:rsidRPr="00950ADE" w:rsidRDefault="00F84728" w:rsidP="00776337">
      <w:pPr>
        <w:pStyle w:val="Default"/>
        <w:rPr>
          <w:rFonts w:ascii="Calibri" w:hAnsi="Calibri" w:cs="Calibri"/>
          <w:sz w:val="22"/>
          <w:szCs w:val="22"/>
        </w:rPr>
      </w:pPr>
      <w:r w:rsidRPr="00950ADE">
        <w:rPr>
          <w:rFonts w:ascii="Calibri" w:hAnsi="Calibri" w:cs="Calibri"/>
          <w:sz w:val="22"/>
          <w:szCs w:val="22"/>
        </w:rPr>
        <w:t xml:space="preserve">The methods used to select candidates for this post may include some or all of the following: </w:t>
      </w:r>
    </w:p>
    <w:p w:rsidR="003A1FE6" w:rsidRPr="00950ADE" w:rsidRDefault="00801C34" w:rsidP="007734CC">
      <w:pPr>
        <w:pStyle w:val="Default"/>
        <w:numPr>
          <w:ilvl w:val="0"/>
          <w:numId w:val="3"/>
        </w:numPr>
        <w:spacing w:after="30"/>
        <w:rPr>
          <w:rFonts w:ascii="Calibri" w:hAnsi="Calibri" w:cs="Calibri"/>
          <w:color w:val="auto"/>
          <w:sz w:val="22"/>
          <w:szCs w:val="22"/>
          <w:lang w:eastAsia="en-US"/>
        </w:rPr>
      </w:pPr>
      <w:r w:rsidRPr="00950ADE">
        <w:rPr>
          <w:rFonts w:ascii="Calibri" w:hAnsi="Calibri" w:cs="Calibri"/>
          <w:sz w:val="22"/>
          <w:szCs w:val="22"/>
        </w:rPr>
        <w:t>c</w:t>
      </w:r>
      <w:r w:rsidR="003A1FE6" w:rsidRPr="00950ADE">
        <w:rPr>
          <w:rFonts w:ascii="Calibri" w:hAnsi="Calibri" w:cs="Calibri"/>
          <w:color w:val="auto"/>
          <w:sz w:val="22"/>
          <w:szCs w:val="22"/>
          <w:lang w:eastAsia="en-US"/>
        </w:rPr>
        <w:t xml:space="preserve">ompletion of online Assessment Questionnaire(s) </w:t>
      </w:r>
    </w:p>
    <w:p w:rsidR="003A1FE6" w:rsidRPr="00950ADE" w:rsidRDefault="00801C34" w:rsidP="007734CC">
      <w:pPr>
        <w:pStyle w:val="Default"/>
        <w:numPr>
          <w:ilvl w:val="0"/>
          <w:numId w:val="3"/>
        </w:numPr>
        <w:spacing w:after="30"/>
        <w:rPr>
          <w:rFonts w:ascii="Calibri" w:hAnsi="Calibri" w:cs="Calibri"/>
          <w:color w:val="auto"/>
          <w:sz w:val="22"/>
          <w:szCs w:val="22"/>
          <w:lang w:eastAsia="en-US"/>
        </w:rPr>
      </w:pPr>
      <w:r w:rsidRPr="00950ADE">
        <w:rPr>
          <w:rFonts w:ascii="Calibri" w:hAnsi="Calibri" w:cs="Calibri"/>
          <w:color w:val="auto"/>
          <w:sz w:val="22"/>
          <w:szCs w:val="22"/>
          <w:lang w:eastAsia="en-US"/>
        </w:rPr>
        <w:t>o</w:t>
      </w:r>
      <w:r w:rsidR="003A1FE6" w:rsidRPr="00950ADE">
        <w:rPr>
          <w:rFonts w:ascii="Calibri" w:hAnsi="Calibri" w:cs="Calibri"/>
          <w:color w:val="auto"/>
          <w:sz w:val="22"/>
          <w:szCs w:val="22"/>
          <w:lang w:eastAsia="en-US"/>
        </w:rPr>
        <w:t xml:space="preserve">nline and/or paper-based assessment test(s) </w:t>
      </w:r>
    </w:p>
    <w:p w:rsidR="003A1FE6" w:rsidRPr="00950ADE" w:rsidRDefault="003A1FE6" w:rsidP="007734CC">
      <w:pPr>
        <w:pStyle w:val="Default"/>
        <w:numPr>
          <w:ilvl w:val="0"/>
          <w:numId w:val="3"/>
        </w:numPr>
        <w:spacing w:after="30"/>
        <w:rPr>
          <w:rFonts w:ascii="Calibri" w:hAnsi="Calibri" w:cs="Calibri"/>
          <w:color w:val="auto"/>
          <w:sz w:val="22"/>
          <w:szCs w:val="22"/>
          <w:lang w:eastAsia="en-US"/>
        </w:rPr>
      </w:pPr>
      <w:proofErr w:type="spellStart"/>
      <w:r w:rsidRPr="00950ADE">
        <w:rPr>
          <w:rFonts w:ascii="Calibri" w:hAnsi="Calibri" w:cs="Calibri"/>
          <w:color w:val="auto"/>
          <w:sz w:val="22"/>
          <w:szCs w:val="22"/>
          <w:lang w:eastAsia="en-US"/>
        </w:rPr>
        <w:lastRenderedPageBreak/>
        <w:t>shortlisting</w:t>
      </w:r>
      <w:proofErr w:type="spellEnd"/>
      <w:r w:rsidRPr="00950ADE">
        <w:rPr>
          <w:rFonts w:ascii="Calibri" w:hAnsi="Calibri" w:cs="Calibri"/>
          <w:color w:val="auto"/>
          <w:sz w:val="22"/>
          <w:szCs w:val="22"/>
          <w:lang w:eastAsia="en-US"/>
        </w:rPr>
        <w:t xml:space="preserve"> of candidates on the basis of the information contained in their ap</w:t>
      </w:r>
      <w:r w:rsidR="00F84728" w:rsidRPr="00950ADE">
        <w:rPr>
          <w:rFonts w:ascii="Calibri" w:hAnsi="Calibri" w:cs="Calibri"/>
          <w:color w:val="auto"/>
          <w:sz w:val="22"/>
          <w:szCs w:val="22"/>
          <w:lang w:eastAsia="en-US"/>
        </w:rPr>
        <w:t xml:space="preserve">plication </w:t>
      </w:r>
    </w:p>
    <w:p w:rsidR="003A1FE6" w:rsidRPr="00950ADE" w:rsidRDefault="00F84728" w:rsidP="007734CC">
      <w:pPr>
        <w:pStyle w:val="Default"/>
        <w:numPr>
          <w:ilvl w:val="0"/>
          <w:numId w:val="3"/>
        </w:numPr>
        <w:spacing w:after="30"/>
        <w:rPr>
          <w:rFonts w:ascii="Calibri" w:hAnsi="Calibri" w:cs="Calibri"/>
          <w:color w:val="auto"/>
          <w:sz w:val="22"/>
          <w:szCs w:val="22"/>
          <w:lang w:eastAsia="en-US"/>
        </w:rPr>
      </w:pPr>
      <w:r w:rsidRPr="00950ADE">
        <w:rPr>
          <w:rFonts w:ascii="Calibri" w:hAnsi="Calibri" w:cs="Calibri"/>
          <w:color w:val="auto"/>
          <w:sz w:val="22"/>
          <w:szCs w:val="22"/>
          <w:lang w:eastAsia="en-US"/>
        </w:rPr>
        <w:t xml:space="preserve">a competitive preliminary interview </w:t>
      </w:r>
    </w:p>
    <w:p w:rsidR="003A1FE6" w:rsidRPr="00950ADE" w:rsidRDefault="00F84728" w:rsidP="007734CC">
      <w:pPr>
        <w:pStyle w:val="Default"/>
        <w:numPr>
          <w:ilvl w:val="0"/>
          <w:numId w:val="3"/>
        </w:numPr>
        <w:spacing w:after="30"/>
        <w:rPr>
          <w:rFonts w:ascii="Calibri" w:hAnsi="Calibri" w:cs="Calibri"/>
          <w:color w:val="auto"/>
          <w:sz w:val="22"/>
          <w:szCs w:val="22"/>
          <w:lang w:eastAsia="en-US"/>
        </w:rPr>
      </w:pPr>
      <w:r w:rsidRPr="00950ADE">
        <w:rPr>
          <w:rFonts w:ascii="Calibri" w:hAnsi="Calibri" w:cs="Calibri"/>
          <w:color w:val="auto"/>
          <w:sz w:val="22"/>
          <w:szCs w:val="22"/>
          <w:lang w:eastAsia="en-US"/>
        </w:rPr>
        <w:t xml:space="preserve">presentation or other exercises </w:t>
      </w:r>
    </w:p>
    <w:p w:rsidR="003A1FE6" w:rsidRPr="00950ADE" w:rsidRDefault="00F84728" w:rsidP="007734CC">
      <w:pPr>
        <w:pStyle w:val="Default"/>
        <w:numPr>
          <w:ilvl w:val="0"/>
          <w:numId w:val="3"/>
        </w:numPr>
        <w:spacing w:after="30"/>
        <w:rPr>
          <w:rFonts w:ascii="Calibri" w:hAnsi="Calibri" w:cs="Calibri"/>
          <w:color w:val="auto"/>
          <w:sz w:val="22"/>
          <w:szCs w:val="22"/>
          <w:lang w:eastAsia="en-US"/>
        </w:rPr>
      </w:pPr>
      <w:r w:rsidRPr="00950ADE">
        <w:rPr>
          <w:rFonts w:ascii="Calibri" w:hAnsi="Calibri" w:cs="Calibri"/>
          <w:color w:val="auto"/>
          <w:sz w:val="22"/>
          <w:szCs w:val="22"/>
          <w:lang w:eastAsia="en-US"/>
        </w:rPr>
        <w:t>a final competitive interview which may include a presentation and/or additional assessment exercise(s)</w:t>
      </w:r>
    </w:p>
    <w:p w:rsidR="003A1FE6" w:rsidRPr="00950ADE" w:rsidRDefault="00F84728" w:rsidP="007734CC">
      <w:pPr>
        <w:pStyle w:val="Default"/>
        <w:numPr>
          <w:ilvl w:val="0"/>
          <w:numId w:val="3"/>
        </w:numPr>
        <w:rPr>
          <w:rFonts w:ascii="Calibri" w:hAnsi="Calibri" w:cs="Calibri"/>
          <w:color w:val="auto"/>
          <w:sz w:val="22"/>
          <w:szCs w:val="22"/>
          <w:lang w:eastAsia="en-US"/>
        </w:rPr>
      </w:pPr>
      <w:r w:rsidRPr="00950ADE">
        <w:rPr>
          <w:rFonts w:ascii="Calibri" w:hAnsi="Calibri" w:cs="Calibri"/>
          <w:color w:val="auto"/>
          <w:sz w:val="22"/>
          <w:szCs w:val="22"/>
          <w:lang w:eastAsia="en-US"/>
        </w:rPr>
        <w:t xml:space="preserve">any other tests or exercises that may be deemed appropriate </w:t>
      </w:r>
    </w:p>
    <w:p w:rsidR="00FE57CD" w:rsidRDefault="00FE57CD" w:rsidP="00091FA5">
      <w:pPr>
        <w:jc w:val="both"/>
        <w:rPr>
          <w:rFonts w:ascii="Calibri" w:hAnsi="Calibri" w:cs="Calibri"/>
          <w:b/>
          <w:bCs/>
          <w:color w:val="000000"/>
          <w:sz w:val="22"/>
          <w:szCs w:val="22"/>
        </w:rPr>
      </w:pPr>
    </w:p>
    <w:p w:rsidR="00091FA5" w:rsidRPr="00950ADE" w:rsidRDefault="00091FA5" w:rsidP="00091FA5">
      <w:pPr>
        <w:jc w:val="both"/>
        <w:rPr>
          <w:rFonts w:ascii="Calibri" w:hAnsi="Calibri" w:cs="Calibri"/>
          <w:b/>
          <w:bCs/>
          <w:color w:val="000000"/>
          <w:sz w:val="22"/>
          <w:szCs w:val="22"/>
        </w:rPr>
      </w:pPr>
      <w:r w:rsidRPr="00950ADE">
        <w:rPr>
          <w:rFonts w:ascii="Calibri" w:hAnsi="Calibri" w:cs="Calibri"/>
          <w:b/>
          <w:bCs/>
          <w:color w:val="000000"/>
          <w:sz w:val="22"/>
          <w:szCs w:val="22"/>
        </w:rPr>
        <w:t>Communication</w:t>
      </w:r>
    </w:p>
    <w:p w:rsidR="00091FA5" w:rsidRPr="00950ADE" w:rsidRDefault="00091FA5" w:rsidP="00091FA5">
      <w:pPr>
        <w:rPr>
          <w:rFonts w:ascii="Calibri" w:hAnsi="Calibri" w:cs="Calibri"/>
          <w:color w:val="000000"/>
          <w:sz w:val="22"/>
          <w:szCs w:val="22"/>
        </w:rPr>
      </w:pPr>
      <w:r w:rsidRPr="00950ADE">
        <w:rPr>
          <w:rFonts w:ascii="Calibri" w:hAnsi="Calibri" w:cs="Calibri"/>
          <w:color w:val="000000"/>
          <w:sz w:val="22"/>
          <w:szCs w:val="22"/>
        </w:rPr>
        <w:t>Candidates should note that all communications relating to this competition from Competitions &amp; Recruitment Section, including the provision of results, will issue by way of email only.  Candidates should ensure that a valid email address is provided on the application form and should check that email address on a regular basis.</w:t>
      </w:r>
    </w:p>
    <w:p w:rsidR="00091FA5" w:rsidRPr="00950ADE" w:rsidRDefault="00091FA5" w:rsidP="0099673A">
      <w:pPr>
        <w:pStyle w:val="Default"/>
        <w:rPr>
          <w:rFonts w:ascii="Calibri" w:hAnsi="Calibri" w:cs="Calibri"/>
          <w:sz w:val="22"/>
          <w:szCs w:val="22"/>
        </w:rPr>
      </w:pPr>
    </w:p>
    <w:p w:rsidR="0099673A" w:rsidRPr="00950ADE" w:rsidRDefault="00F84728" w:rsidP="0099673A">
      <w:pPr>
        <w:pStyle w:val="Default"/>
        <w:rPr>
          <w:rFonts w:ascii="Calibri" w:hAnsi="Calibri" w:cs="Calibri"/>
          <w:sz w:val="22"/>
          <w:szCs w:val="22"/>
        </w:rPr>
      </w:pPr>
      <w:r w:rsidRPr="00950ADE">
        <w:rPr>
          <w:rFonts w:ascii="Calibri" w:hAnsi="Calibri" w:cs="Calibri"/>
          <w:sz w:val="22"/>
          <w:szCs w:val="22"/>
        </w:rPr>
        <w:t xml:space="preserve">Candidates should make </w:t>
      </w:r>
      <w:proofErr w:type="gramStart"/>
      <w:r w:rsidRPr="00950ADE">
        <w:rPr>
          <w:rFonts w:ascii="Calibri" w:hAnsi="Calibri" w:cs="Calibri"/>
          <w:sz w:val="22"/>
          <w:szCs w:val="22"/>
        </w:rPr>
        <w:t>themselves</w:t>
      </w:r>
      <w:proofErr w:type="gramEnd"/>
      <w:r w:rsidRPr="00950ADE">
        <w:rPr>
          <w:rFonts w:ascii="Calibri" w:hAnsi="Calibri" w:cs="Calibri"/>
          <w:sz w:val="22"/>
          <w:szCs w:val="22"/>
        </w:rPr>
        <w:t xml:space="preserve"> available on the date(s) specified by the Department of Agriculture, Food and the Marine and ensure that the contact details specified on th</w:t>
      </w:r>
      <w:r w:rsidR="00091FA5" w:rsidRPr="00950ADE">
        <w:rPr>
          <w:rFonts w:ascii="Calibri" w:hAnsi="Calibri" w:cs="Calibri"/>
          <w:sz w:val="22"/>
          <w:szCs w:val="22"/>
        </w:rPr>
        <w:t>e application form are correct.</w:t>
      </w:r>
    </w:p>
    <w:p w:rsidR="0099673A" w:rsidRPr="00950ADE" w:rsidRDefault="0099673A" w:rsidP="0099673A">
      <w:pPr>
        <w:pStyle w:val="ListParagraph"/>
        <w:ind w:left="0"/>
        <w:contextualSpacing/>
        <w:rPr>
          <w:rFonts w:ascii="Calibri" w:hAnsi="Calibri" w:cs="Calibri"/>
          <w:sz w:val="22"/>
          <w:szCs w:val="22"/>
        </w:rPr>
      </w:pPr>
    </w:p>
    <w:p w:rsidR="0099673A" w:rsidRPr="00950ADE" w:rsidRDefault="00F84728" w:rsidP="0099673A">
      <w:pPr>
        <w:pStyle w:val="ListParagraph"/>
        <w:ind w:left="0"/>
        <w:contextualSpacing/>
        <w:rPr>
          <w:rFonts w:ascii="Calibri" w:hAnsi="Calibri" w:cs="Calibri"/>
          <w:sz w:val="22"/>
          <w:szCs w:val="22"/>
        </w:rPr>
      </w:pPr>
      <w:r w:rsidRPr="00950ADE">
        <w:rPr>
          <w:rFonts w:ascii="Calibri" w:hAnsi="Calibri" w:cs="Calibri"/>
          <w:sz w:val="22"/>
          <w:szCs w:val="22"/>
        </w:rPr>
        <w:t>The D</w:t>
      </w:r>
      <w:r w:rsidR="00801C34" w:rsidRPr="00950ADE">
        <w:rPr>
          <w:rFonts w:ascii="Calibri" w:hAnsi="Calibri" w:cs="Calibri"/>
          <w:sz w:val="22"/>
          <w:szCs w:val="22"/>
        </w:rPr>
        <w:t>epartment of Agriculture, Food and the Marine</w:t>
      </w:r>
      <w:r w:rsidR="0099673A" w:rsidRPr="00950ADE">
        <w:rPr>
          <w:rFonts w:ascii="Calibri" w:hAnsi="Calibri" w:cs="Calibri"/>
          <w:sz w:val="22"/>
          <w:szCs w:val="22"/>
        </w:rPr>
        <w:t xml:space="preserve"> will not be responsible for refunding any expenses incurred by candidates. </w:t>
      </w:r>
    </w:p>
    <w:p w:rsidR="0099673A" w:rsidRPr="00950ADE" w:rsidRDefault="0099673A" w:rsidP="003A1FE6">
      <w:pPr>
        <w:autoSpaceDE w:val="0"/>
        <w:autoSpaceDN w:val="0"/>
        <w:adjustRightInd w:val="0"/>
        <w:contextualSpacing/>
        <w:rPr>
          <w:rFonts w:ascii="Calibri" w:hAnsi="Calibri" w:cs="Calibri"/>
          <w:sz w:val="22"/>
          <w:szCs w:val="22"/>
        </w:rPr>
      </w:pPr>
    </w:p>
    <w:p w:rsidR="003A1FE6" w:rsidRPr="00950ADE" w:rsidRDefault="00F84728" w:rsidP="003A1FE6">
      <w:pPr>
        <w:autoSpaceDE w:val="0"/>
        <w:autoSpaceDN w:val="0"/>
        <w:adjustRightInd w:val="0"/>
        <w:contextualSpacing/>
        <w:rPr>
          <w:rFonts w:ascii="Calibri" w:hAnsi="Calibri" w:cs="Calibri"/>
          <w:b/>
          <w:sz w:val="22"/>
          <w:szCs w:val="22"/>
        </w:rPr>
      </w:pPr>
      <w:r w:rsidRPr="00950ADE">
        <w:rPr>
          <w:rFonts w:ascii="Calibri" w:hAnsi="Calibri" w:cs="Calibri"/>
          <w:b/>
          <w:sz w:val="22"/>
          <w:szCs w:val="22"/>
          <w:u w:val="single"/>
        </w:rPr>
        <w:t>NOTE</w:t>
      </w:r>
      <w:r w:rsidRPr="00950ADE">
        <w:rPr>
          <w:rFonts w:ascii="Calibri" w:hAnsi="Calibri" w:cs="Calibri"/>
          <w:b/>
          <w:sz w:val="22"/>
          <w:szCs w:val="22"/>
        </w:rPr>
        <w:t xml:space="preserve">:  Candidates should note that where a short listing exercise based on the information supplied in the application form is </w:t>
      </w:r>
      <w:proofErr w:type="gramStart"/>
      <w:r w:rsidRPr="00950ADE">
        <w:rPr>
          <w:rFonts w:ascii="Calibri" w:hAnsi="Calibri" w:cs="Calibri"/>
          <w:b/>
          <w:sz w:val="22"/>
          <w:szCs w:val="22"/>
        </w:rPr>
        <w:t>applied,</w:t>
      </w:r>
      <w:proofErr w:type="gramEnd"/>
      <w:r w:rsidRPr="00950ADE">
        <w:rPr>
          <w:rFonts w:ascii="Calibri" w:hAnsi="Calibri" w:cs="Calibri"/>
          <w:b/>
          <w:sz w:val="22"/>
          <w:szCs w:val="22"/>
        </w:rPr>
        <w:t xml:space="preserve"> a board will examine application forms and assess them against pre-determined criteria based on the requirements of the position as outlined in this </w:t>
      </w:r>
      <w:r w:rsidR="00A10A73" w:rsidRPr="00950ADE">
        <w:rPr>
          <w:rFonts w:ascii="Calibri" w:hAnsi="Calibri" w:cs="Calibri"/>
          <w:b/>
          <w:sz w:val="22"/>
          <w:szCs w:val="22"/>
        </w:rPr>
        <w:t>booklet</w:t>
      </w:r>
      <w:r w:rsidRPr="00950ADE">
        <w:rPr>
          <w:rFonts w:ascii="Calibri" w:hAnsi="Calibri" w:cs="Calibri"/>
          <w:b/>
          <w:sz w:val="22"/>
          <w:szCs w:val="22"/>
        </w:rPr>
        <w:t xml:space="preserve">.  It is therefore in candidates’ interest to provide a detailed and accurate account of their experiences relevant to this post in the application form.  </w:t>
      </w:r>
    </w:p>
    <w:p w:rsidR="003A1FE6" w:rsidRPr="00950ADE" w:rsidRDefault="003A1FE6" w:rsidP="003A1FE6">
      <w:pPr>
        <w:ind w:right="-1"/>
        <w:rPr>
          <w:rFonts w:ascii="Calibri" w:hAnsi="Calibri" w:cs="Calibri"/>
          <w:sz w:val="22"/>
          <w:szCs w:val="22"/>
        </w:rPr>
      </w:pPr>
    </w:p>
    <w:p w:rsidR="003A1FE6" w:rsidRPr="00950ADE" w:rsidRDefault="00F84728" w:rsidP="003A1FE6">
      <w:pPr>
        <w:ind w:right="-1"/>
        <w:rPr>
          <w:rFonts w:ascii="Calibri" w:hAnsi="Calibri" w:cs="Calibri"/>
          <w:sz w:val="22"/>
          <w:szCs w:val="22"/>
        </w:rPr>
      </w:pPr>
      <w:r w:rsidRPr="00950ADE">
        <w:rPr>
          <w:rFonts w:ascii="Calibri" w:hAnsi="Calibri" w:cs="Calibri"/>
          <w:sz w:val="22"/>
          <w:szCs w:val="22"/>
        </w:rPr>
        <w:t>Candidates must produce satisfactory documentary evidence of all relevant qualifications and experience claimed by them, if required.</w:t>
      </w:r>
    </w:p>
    <w:p w:rsidR="00091FA5" w:rsidRPr="00950ADE" w:rsidRDefault="00091FA5" w:rsidP="003A1FE6">
      <w:pPr>
        <w:ind w:right="-1"/>
        <w:rPr>
          <w:rFonts w:ascii="Calibri" w:hAnsi="Calibri" w:cs="Calibri"/>
          <w:sz w:val="22"/>
          <w:szCs w:val="22"/>
        </w:rPr>
      </w:pPr>
    </w:p>
    <w:p w:rsidR="006C038C" w:rsidRPr="003E7C8B" w:rsidRDefault="006C038C" w:rsidP="006C038C">
      <w:pPr>
        <w:pStyle w:val="Heading2"/>
        <w:rPr>
          <w:rFonts w:ascii="Calibri" w:hAnsi="Calibri" w:cs="Calibri"/>
          <w:i w:val="0"/>
          <w:lang w:val="en-GB"/>
        </w:rPr>
      </w:pPr>
      <w:bookmarkStart w:id="4" w:name="_Toc483832692"/>
      <w:bookmarkStart w:id="5" w:name="_Toc494357887"/>
      <w:r w:rsidRPr="003E7C8B">
        <w:rPr>
          <w:rFonts w:ascii="Calibri" w:hAnsi="Calibri" w:cs="Calibri"/>
          <w:i w:val="0"/>
          <w:lang w:val="en-GB"/>
        </w:rPr>
        <w:t>Section 5: Eligibility to Compete</w:t>
      </w:r>
      <w:bookmarkEnd w:id="4"/>
      <w:bookmarkEnd w:id="5"/>
    </w:p>
    <w:p w:rsidR="006C038C" w:rsidRPr="00950ADE" w:rsidRDefault="006C038C" w:rsidP="006C038C">
      <w:pPr>
        <w:pStyle w:val="NoSpacing"/>
      </w:pPr>
    </w:p>
    <w:p w:rsidR="006C038C" w:rsidRPr="00950ADE" w:rsidRDefault="006C038C" w:rsidP="006C038C">
      <w:pPr>
        <w:pStyle w:val="NoSpacing"/>
        <w:rPr>
          <w:b/>
          <w:u w:val="single"/>
        </w:rPr>
      </w:pPr>
      <w:r w:rsidRPr="00950ADE">
        <w:rPr>
          <w:b/>
          <w:u w:val="single"/>
        </w:rPr>
        <w:t>Eligibility to compete and certain restrictions on eligibility</w:t>
      </w:r>
    </w:p>
    <w:p w:rsidR="006C038C" w:rsidRPr="00950ADE" w:rsidRDefault="006C038C" w:rsidP="006C038C">
      <w:pPr>
        <w:pStyle w:val="NoSpacing"/>
        <w:rPr>
          <w:rFonts w:eastAsia="Times New Roman"/>
          <w:lang w:val="en-GB"/>
        </w:rPr>
      </w:pPr>
      <w:r w:rsidRPr="00950ADE">
        <w:rPr>
          <w:rFonts w:eastAsia="Times New Roman"/>
        </w:rPr>
        <w:t xml:space="preserve">Candidates should note that eligibility </w:t>
      </w:r>
      <w:r w:rsidRPr="00950ADE">
        <w:rPr>
          <w:rFonts w:eastAsia="Times New Roman"/>
          <w:lang w:val="en-GB"/>
        </w:rPr>
        <w:t xml:space="preserve">to compete is open to citizens of the European Economic Area (EEA). </w:t>
      </w:r>
      <w:r w:rsidRPr="00950ADE">
        <w:rPr>
          <w:rFonts w:eastAsia="Times New Roman"/>
          <w:iCs/>
          <w:lang w:val="en-GB"/>
        </w:rPr>
        <w:t>The EEA consists of the Member States of the European Union along with Iceland, Liechtenstein and Norway. Swiss citizens under EU agreements may also apply.</w:t>
      </w:r>
      <w:r w:rsidRPr="00950ADE">
        <w:rPr>
          <w:rFonts w:eastAsia="Times New Roman"/>
          <w:lang w:val="en-GB"/>
        </w:rPr>
        <w:t xml:space="preserve"> </w:t>
      </w:r>
    </w:p>
    <w:p w:rsidR="006C038C" w:rsidRPr="00950ADE" w:rsidRDefault="006C038C" w:rsidP="006C038C">
      <w:pPr>
        <w:pStyle w:val="NoSpacing"/>
        <w:rPr>
          <w:rFonts w:eastAsia="Times New Roman"/>
          <w:b/>
          <w:lang w:val="en-GB"/>
        </w:rPr>
      </w:pPr>
    </w:p>
    <w:p w:rsidR="006C038C" w:rsidRPr="00950ADE" w:rsidRDefault="006C038C" w:rsidP="006C038C">
      <w:pPr>
        <w:pStyle w:val="NoSpacing"/>
        <w:rPr>
          <w:rFonts w:eastAsia="Times New Roman"/>
          <w:b/>
          <w:u w:val="single"/>
        </w:rPr>
      </w:pPr>
      <w:r w:rsidRPr="00950ADE">
        <w:rPr>
          <w:rFonts w:eastAsia="Times New Roman"/>
          <w:b/>
          <w:u w:val="single"/>
        </w:rPr>
        <w:t xml:space="preserve">Collective Agreement: Redundancy Payments to Public Servants </w:t>
      </w:r>
    </w:p>
    <w:p w:rsidR="006C038C" w:rsidRPr="00950ADE" w:rsidRDefault="006C038C" w:rsidP="006C038C">
      <w:pPr>
        <w:pStyle w:val="NoSpacing"/>
      </w:pPr>
      <w:r w:rsidRPr="00950ADE">
        <w:t xml:space="preserve">The Department of Public Expenditure and Reform letter dated 28th June 2012 to Personnel Officers introduced, with effect from 1st June 2012, a Collective Agreement which had been reached between the Department of Public Expenditure and Reform and the Public Services Committee of the ICTU in relation to ex-gratia Redundancy Payments to Public Servants. It is a condition of the Collective Agreement that persons availing of the agreement will not be eligible for re-employment in the Public Service by any Public Service body (as defined by the Financial Emergency Measures in the Public Interest Acts 2009 – 2011) for a period of 2 years from termination of the employment. People who availed of this scheme and who may be successful in this competition will have to prove their eligibility (expiry of period of non-eligibility) and the Minister’s consent will have to be secured prior to employment by any Public Service body. </w:t>
      </w:r>
    </w:p>
    <w:p w:rsidR="006C038C" w:rsidRPr="00950ADE" w:rsidRDefault="006C038C" w:rsidP="006C038C">
      <w:pPr>
        <w:pStyle w:val="NoSpacing"/>
      </w:pPr>
    </w:p>
    <w:p w:rsidR="006C038C" w:rsidRPr="00950ADE" w:rsidRDefault="006C038C" w:rsidP="006C038C">
      <w:pPr>
        <w:pStyle w:val="NoSpacing"/>
        <w:rPr>
          <w:rFonts w:eastAsia="Times New Roman"/>
          <w:b/>
          <w:u w:val="single"/>
        </w:rPr>
      </w:pPr>
      <w:r w:rsidRPr="00950ADE">
        <w:rPr>
          <w:rFonts w:eastAsia="Times New Roman"/>
          <w:b/>
          <w:u w:val="single"/>
        </w:rPr>
        <w:t>Incentivised Scheme for Early Retirement (ISER</w:t>
      </w:r>
      <w:r w:rsidRPr="00950ADE">
        <w:rPr>
          <w:rFonts w:eastAsia="Times New Roman"/>
          <w:b/>
          <w:iCs/>
          <w:u w:val="single"/>
        </w:rPr>
        <w:t>):</w:t>
      </w:r>
    </w:p>
    <w:p w:rsidR="006C038C" w:rsidRPr="00950ADE" w:rsidRDefault="006C038C" w:rsidP="006C038C">
      <w:pPr>
        <w:pStyle w:val="NoSpacing"/>
        <w:rPr>
          <w:rFonts w:eastAsia="Times New Roman"/>
        </w:rPr>
      </w:pPr>
      <w:r w:rsidRPr="00950ADE">
        <w:rPr>
          <w:rFonts w:eastAsia="Times New Roman"/>
        </w:rPr>
        <w:t>It is a condition of the Incentivised Scheme for Early Retirement (ISER) as set out in Department of Finance Circular 12/09 that retirees, under that Scheme, are not eligible to apply for another position in the same employment or the same sector.  Therefore, such retirees may not apply for this position.</w:t>
      </w:r>
    </w:p>
    <w:p w:rsidR="006C038C" w:rsidRPr="00950ADE" w:rsidRDefault="006C038C" w:rsidP="006C038C">
      <w:pPr>
        <w:pStyle w:val="NoSpacing"/>
        <w:rPr>
          <w:rFonts w:eastAsia="Times New Roman"/>
        </w:rPr>
      </w:pPr>
    </w:p>
    <w:p w:rsidR="006C038C" w:rsidRPr="00950ADE" w:rsidRDefault="006C038C" w:rsidP="006C038C">
      <w:pPr>
        <w:pStyle w:val="NoSpacing"/>
        <w:rPr>
          <w:rFonts w:eastAsia="Times New Roman"/>
          <w:b/>
          <w:iCs/>
          <w:u w:val="single"/>
        </w:rPr>
      </w:pPr>
      <w:r w:rsidRPr="00950ADE">
        <w:rPr>
          <w:rFonts w:eastAsia="Times New Roman"/>
          <w:b/>
          <w:u w:val="single"/>
        </w:rPr>
        <w:t>Department of Health and Children Circular (7/2010):</w:t>
      </w:r>
    </w:p>
    <w:p w:rsidR="006C038C" w:rsidRPr="00950ADE" w:rsidRDefault="006C038C" w:rsidP="006C038C">
      <w:pPr>
        <w:pStyle w:val="NoSpacing"/>
        <w:rPr>
          <w:rFonts w:eastAsia="Times New Roman"/>
        </w:rPr>
      </w:pPr>
      <w:r w:rsidRPr="00950ADE">
        <w:rPr>
          <w:rFonts w:eastAsia="Times New Roman"/>
        </w:rPr>
        <w:t xml:space="preserve">The Department of Health Circular 7/2010 dated 1 November 2010 introduced a Targeted Voluntary Early Retirement (VER) Scheme and Voluntary Redundancy Schemes (VRS).  It is a condition of the VER scheme that persons availing of the scheme will not be eligible for re-employment in the public health sector or in the wider </w:t>
      </w:r>
      <w:r w:rsidRPr="00950ADE">
        <w:rPr>
          <w:rFonts w:eastAsia="Times New Roman"/>
        </w:rPr>
        <w:lastRenderedPageBreak/>
        <w:t xml:space="preserve">Public Service or in a body wholly or mainly funded from public moneys.  The same prohibition on re-employment applies under the VRS, except that the prohibition is for a period of 7 </w:t>
      </w:r>
      <w:proofErr w:type="spellStart"/>
      <w:r w:rsidRPr="00950ADE">
        <w:rPr>
          <w:rFonts w:eastAsia="Times New Roman"/>
        </w:rPr>
        <w:t>years.People</w:t>
      </w:r>
      <w:proofErr w:type="spellEnd"/>
      <w:r w:rsidRPr="00950ADE">
        <w:rPr>
          <w:rFonts w:eastAsia="Times New Roman"/>
        </w:rPr>
        <w:t xml:space="preserve"> </w:t>
      </w:r>
      <w:proofErr w:type="gramStart"/>
      <w:r w:rsidRPr="00950ADE">
        <w:rPr>
          <w:rFonts w:eastAsia="Times New Roman"/>
        </w:rPr>
        <w:t>who</w:t>
      </w:r>
      <w:proofErr w:type="gramEnd"/>
      <w:r w:rsidRPr="00950ADE">
        <w:rPr>
          <w:rFonts w:eastAsia="Times New Roman"/>
        </w:rPr>
        <w:t xml:space="preserve"> availed of either of these schemes are not eligible to compete in this competition</w:t>
      </w:r>
      <w:r w:rsidRPr="00950ADE">
        <w:rPr>
          <w:rFonts w:eastAsia="Times New Roman"/>
          <w:i/>
          <w:iCs/>
        </w:rPr>
        <w:t xml:space="preserve">.  </w:t>
      </w:r>
    </w:p>
    <w:p w:rsidR="006C038C" w:rsidRPr="00950ADE" w:rsidRDefault="006C038C" w:rsidP="006C038C">
      <w:pPr>
        <w:pStyle w:val="NoSpacing"/>
        <w:rPr>
          <w:rFonts w:eastAsia="Times New Roman"/>
          <w:b/>
        </w:rPr>
      </w:pPr>
    </w:p>
    <w:p w:rsidR="006C038C" w:rsidRPr="00950ADE" w:rsidRDefault="006C038C" w:rsidP="006C038C">
      <w:pPr>
        <w:pStyle w:val="NoSpacing"/>
        <w:rPr>
          <w:rFonts w:eastAsia="Times New Roman"/>
          <w:b/>
          <w:u w:val="single"/>
        </w:rPr>
      </w:pPr>
      <w:r w:rsidRPr="00950ADE">
        <w:rPr>
          <w:rFonts w:eastAsia="Times New Roman"/>
          <w:b/>
          <w:u w:val="single"/>
        </w:rPr>
        <w:t xml:space="preserve">Department of Environment, Community &amp; Local Government (Circular Letter </w:t>
      </w:r>
      <w:proofErr w:type="gramStart"/>
      <w:r w:rsidRPr="00950ADE">
        <w:rPr>
          <w:rFonts w:eastAsia="Times New Roman"/>
          <w:b/>
          <w:u w:val="single"/>
        </w:rPr>
        <w:t>LG(</w:t>
      </w:r>
      <w:proofErr w:type="gramEnd"/>
      <w:r w:rsidRPr="00950ADE">
        <w:rPr>
          <w:rFonts w:eastAsia="Times New Roman"/>
          <w:b/>
          <w:u w:val="single"/>
        </w:rPr>
        <w:t>P) 06/2013)</w:t>
      </w:r>
    </w:p>
    <w:p w:rsidR="006C038C" w:rsidRPr="00950ADE" w:rsidRDefault="006C038C" w:rsidP="006C038C">
      <w:pPr>
        <w:pStyle w:val="NoSpacing"/>
        <w:rPr>
          <w:rFonts w:eastAsia="Times New Roman"/>
        </w:rPr>
      </w:pPr>
      <w:r w:rsidRPr="00950ADE">
        <w:rPr>
          <w:rFonts w:eastAsia="Times New Roman"/>
        </w:rPr>
        <w:t xml:space="preserve">The Department of Environment, Community &amp; Local Government Circular Letter </w:t>
      </w:r>
      <w:proofErr w:type="gramStart"/>
      <w:r w:rsidRPr="00950ADE">
        <w:rPr>
          <w:rFonts w:eastAsia="Times New Roman"/>
        </w:rPr>
        <w:t>LG(</w:t>
      </w:r>
      <w:proofErr w:type="gramEnd"/>
      <w:r w:rsidRPr="00950ADE">
        <w:rPr>
          <w:rFonts w:eastAsia="Times New Roman"/>
        </w:rPr>
        <w:t xml:space="preserve">P) 06/2013 introduced a Voluntary Redundancy Scheme for Local Authorities.  In accordance with the terms of the </w:t>
      </w:r>
      <w:r w:rsidRPr="00950ADE">
        <w:rPr>
          <w:rFonts w:eastAsia="Times New Roman"/>
          <w:i/>
        </w:rPr>
        <w:t xml:space="preserve">Collective Agreement: Redundancy Payments to Public Servants </w:t>
      </w:r>
      <w:r w:rsidRPr="00950ADE">
        <w:rPr>
          <w:rFonts w:eastAsia="Times New Roman"/>
        </w:rPr>
        <w:t xml:space="preserve">dated 28 June 2012 as detailed above, it is a specific condition of that VER Scheme that persons will </w:t>
      </w:r>
      <w:r w:rsidRPr="00950ADE">
        <w:rPr>
          <w:rFonts w:eastAsia="Times New Roman"/>
          <w:u w:val="single"/>
        </w:rPr>
        <w:t>not</w:t>
      </w:r>
      <w:r w:rsidRPr="00950ADE">
        <w:rPr>
          <w:rFonts w:eastAsia="Times New Roman"/>
        </w:rPr>
        <w:t xml:space="preserve"> be eligible for re-employment in any Public Service body [as defined by the Financial Emergency Measures in the Public Interest Acts 2009 – 2011 and the Public Service Pensions (Single Scheme and Other Provisions) Act 2012] for a period of 2 years from their date of departure under this Scheme.  These conditions also apply in the case of engagement/employment on a contract for service basis (either as a contractor or as an employee of a contractor).  </w:t>
      </w:r>
    </w:p>
    <w:p w:rsidR="006C038C" w:rsidRPr="00950ADE" w:rsidRDefault="006C038C" w:rsidP="006C038C">
      <w:pPr>
        <w:pStyle w:val="NoSpacing"/>
        <w:rPr>
          <w:rFonts w:eastAsia="Times New Roman"/>
        </w:rPr>
      </w:pPr>
    </w:p>
    <w:p w:rsidR="006C038C" w:rsidRPr="00950ADE" w:rsidRDefault="006C038C" w:rsidP="006C038C">
      <w:pPr>
        <w:pStyle w:val="NoSpacing"/>
        <w:rPr>
          <w:rFonts w:eastAsia="Times New Roman"/>
          <w:b/>
          <w:bCs/>
          <w:u w:val="single"/>
          <w:lang w:val="en-GB"/>
        </w:rPr>
      </w:pPr>
      <w:r w:rsidRPr="00950ADE">
        <w:rPr>
          <w:rFonts w:eastAsia="Times New Roman"/>
          <w:b/>
          <w:bCs/>
          <w:u w:val="single"/>
          <w:lang w:val="en-GB"/>
        </w:rPr>
        <w:t>Declaration:</w:t>
      </w:r>
    </w:p>
    <w:p w:rsidR="006C038C" w:rsidRPr="00950ADE" w:rsidRDefault="006C038C" w:rsidP="006C038C">
      <w:pPr>
        <w:pStyle w:val="NoSpacing"/>
        <w:rPr>
          <w:rFonts w:eastAsia="Times New Roman"/>
          <w:lang w:val="en-GB"/>
        </w:rPr>
      </w:pPr>
      <w:r w:rsidRPr="00950ADE">
        <w:rPr>
          <w:rFonts w:eastAsia="Times New Roman"/>
          <w:lang w:val="en-GB"/>
        </w:rPr>
        <w:t>Applicants will be required to declare whether they have previously availed of a Public Service scheme of incentivised early retirement. Applicants will also be required to declare any entitlements to a Public Service pension benefit (in payment or preserved) from any other Public Service employment and/or where they have received a payment-in-lieu in respect of service in any Public Service employment.</w:t>
      </w:r>
    </w:p>
    <w:p w:rsidR="006C038C" w:rsidRPr="00950ADE" w:rsidRDefault="006C038C" w:rsidP="006C038C">
      <w:pPr>
        <w:pStyle w:val="NoSpacing"/>
        <w:rPr>
          <w:rFonts w:eastAsia="Times New Roman"/>
          <w:lang w:val="en-GB"/>
        </w:rPr>
      </w:pPr>
    </w:p>
    <w:p w:rsidR="006C038C" w:rsidRPr="00950ADE" w:rsidRDefault="006C038C" w:rsidP="006C038C">
      <w:pPr>
        <w:pStyle w:val="NoSpacing"/>
        <w:rPr>
          <w:b/>
          <w:u w:val="single"/>
        </w:rPr>
      </w:pPr>
      <w:r w:rsidRPr="00950ADE">
        <w:rPr>
          <w:b/>
          <w:u w:val="single"/>
        </w:rPr>
        <w:t>Maximum Recruitment Age:</w:t>
      </w:r>
    </w:p>
    <w:p w:rsidR="006C038C" w:rsidRPr="00950ADE" w:rsidRDefault="006C038C" w:rsidP="006C038C">
      <w:pPr>
        <w:pStyle w:val="NoSpacing"/>
        <w:rPr>
          <w:rFonts w:eastAsia="Times New Roman"/>
          <w:lang w:val="en-GB"/>
        </w:rPr>
      </w:pPr>
      <w:r w:rsidRPr="00950ADE">
        <w:rPr>
          <w:rFonts w:eastAsia="Times New Roman"/>
          <w:lang w:val="en-GB"/>
        </w:rPr>
        <w:t>Candidates should be aware that a maximum recruitment age will apply to this competition. Candidates must not yet be 67 years of age on the closing date and time for the competition</w:t>
      </w:r>
    </w:p>
    <w:p w:rsidR="006C038C" w:rsidRPr="00950ADE" w:rsidRDefault="006C038C" w:rsidP="006C038C">
      <w:pPr>
        <w:pStyle w:val="NoSpacing"/>
      </w:pPr>
    </w:p>
    <w:p w:rsidR="007734CC" w:rsidRPr="003E7C8B" w:rsidRDefault="007734CC" w:rsidP="007734CC">
      <w:pPr>
        <w:pStyle w:val="Heading2"/>
        <w:rPr>
          <w:rFonts w:ascii="Calibri" w:hAnsi="Calibri" w:cs="Calibri"/>
          <w:i w:val="0"/>
          <w:lang w:val="en-GB"/>
        </w:rPr>
      </w:pPr>
      <w:bookmarkStart w:id="6" w:name="_Toc483832693"/>
      <w:bookmarkStart w:id="7" w:name="_Toc488417398"/>
      <w:r w:rsidRPr="003E7C8B">
        <w:rPr>
          <w:rFonts w:ascii="Calibri" w:hAnsi="Calibri" w:cs="Calibri"/>
          <w:i w:val="0"/>
          <w:lang w:val="en-GB"/>
        </w:rPr>
        <w:t>Section 6:  Principal Conditions of Service</w:t>
      </w:r>
      <w:bookmarkEnd w:id="6"/>
      <w:bookmarkEnd w:id="7"/>
    </w:p>
    <w:p w:rsidR="007734CC" w:rsidRPr="00950ADE" w:rsidRDefault="007734CC" w:rsidP="007734CC">
      <w:pPr>
        <w:spacing w:line="262" w:lineRule="exact"/>
        <w:textAlignment w:val="baseline"/>
        <w:rPr>
          <w:rFonts w:ascii="Calibri" w:hAnsi="Calibri" w:cs="Calibri"/>
          <w:b/>
          <w:color w:val="000000"/>
          <w:sz w:val="22"/>
          <w:szCs w:val="22"/>
        </w:rPr>
      </w:pPr>
      <w:r w:rsidRPr="00950ADE">
        <w:rPr>
          <w:rFonts w:ascii="Calibri" w:hAnsi="Calibri" w:cs="Calibri"/>
          <w:b/>
          <w:color w:val="000000"/>
          <w:sz w:val="22"/>
          <w:szCs w:val="22"/>
        </w:rPr>
        <w:t>General</w:t>
      </w:r>
    </w:p>
    <w:p w:rsidR="007734CC" w:rsidRPr="00950ADE" w:rsidRDefault="007734CC" w:rsidP="007734CC">
      <w:pPr>
        <w:spacing w:before="1" w:line="253" w:lineRule="exact"/>
        <w:textAlignment w:val="baseline"/>
        <w:rPr>
          <w:rFonts w:ascii="Calibri" w:hAnsi="Calibri" w:cs="Calibri"/>
          <w:color w:val="000000"/>
          <w:spacing w:val="2"/>
          <w:sz w:val="22"/>
          <w:szCs w:val="22"/>
        </w:rPr>
      </w:pPr>
      <w:r w:rsidRPr="00950ADE">
        <w:rPr>
          <w:rFonts w:ascii="Calibri" w:hAnsi="Calibri" w:cs="Calibri"/>
          <w:color w:val="000000"/>
          <w:spacing w:val="4"/>
          <w:sz w:val="22"/>
          <w:szCs w:val="22"/>
        </w:rPr>
        <w:t xml:space="preserve">The appointment is to an established post in the Civil Service and is subject to the Civil Service Regulations Act 1956 to 2005, the Public Management (Recruitment and Appointments) Act 2004 and </w:t>
      </w:r>
      <w:r w:rsidRPr="00950ADE">
        <w:rPr>
          <w:rFonts w:ascii="Calibri" w:hAnsi="Calibri" w:cs="Calibri"/>
          <w:color w:val="000000"/>
          <w:spacing w:val="2"/>
          <w:sz w:val="22"/>
          <w:szCs w:val="22"/>
        </w:rPr>
        <w:t>any other Act for the time being in force relating to the Civil Service.</w:t>
      </w:r>
    </w:p>
    <w:p w:rsidR="007734CC" w:rsidRPr="00950ADE" w:rsidRDefault="007734CC" w:rsidP="007734CC">
      <w:pPr>
        <w:spacing w:before="255" w:line="253" w:lineRule="exact"/>
        <w:ind w:right="648"/>
        <w:textAlignment w:val="baseline"/>
        <w:rPr>
          <w:rFonts w:ascii="Calibri" w:hAnsi="Calibri" w:cs="Calibri"/>
          <w:color w:val="000000"/>
          <w:sz w:val="22"/>
          <w:szCs w:val="22"/>
        </w:rPr>
      </w:pPr>
      <w:r w:rsidRPr="00950ADE">
        <w:rPr>
          <w:rFonts w:ascii="Calibri" w:hAnsi="Calibri" w:cs="Calibri"/>
          <w:color w:val="000000"/>
          <w:sz w:val="22"/>
          <w:szCs w:val="22"/>
        </w:rPr>
        <w:t xml:space="preserve">Personal Pension Contribution (PPC) Pay Scale will apply where the appointee is an existing civil public servant appointed on or after </w:t>
      </w:r>
      <w:r w:rsidRPr="00950ADE">
        <w:rPr>
          <w:rFonts w:ascii="Calibri" w:eastAsia="Verdana" w:hAnsi="Calibri" w:cs="Calibri"/>
          <w:color w:val="000000"/>
          <w:sz w:val="22"/>
          <w:szCs w:val="22"/>
        </w:rPr>
        <w:t>6'</w:t>
      </w:r>
      <w:r w:rsidRPr="00950ADE">
        <w:rPr>
          <w:rFonts w:ascii="Calibri" w:eastAsia="Verdana" w:hAnsi="Calibri" w:cs="Calibri"/>
          <w:color w:val="000000"/>
          <w:sz w:val="22"/>
          <w:szCs w:val="22"/>
          <w:vertAlign w:val="superscript"/>
        </w:rPr>
        <w:t>h</w:t>
      </w:r>
      <w:r w:rsidRPr="00950ADE">
        <w:rPr>
          <w:rFonts w:ascii="Calibri" w:hAnsi="Calibri" w:cs="Calibri"/>
          <w:color w:val="000000"/>
          <w:sz w:val="22"/>
          <w:szCs w:val="22"/>
        </w:rPr>
        <w:t xml:space="preserve"> April 1995 or is newly recruited to the Civil Service and is required to make a personal pension contribution:</w:t>
      </w:r>
    </w:p>
    <w:p w:rsidR="007734CC" w:rsidRPr="00950ADE" w:rsidRDefault="007734CC" w:rsidP="007734CC">
      <w:pPr>
        <w:rPr>
          <w:rFonts w:ascii="Calibri" w:hAnsi="Calibri" w:cs="Calibri"/>
          <w:sz w:val="22"/>
          <w:szCs w:val="22"/>
        </w:rPr>
      </w:pPr>
    </w:p>
    <w:p w:rsidR="007734CC" w:rsidRPr="00950ADE" w:rsidRDefault="007734CC" w:rsidP="007734CC">
      <w:pPr>
        <w:rPr>
          <w:rFonts w:ascii="Calibri" w:hAnsi="Calibri" w:cs="Calibri"/>
          <w:b/>
          <w:sz w:val="22"/>
          <w:szCs w:val="22"/>
        </w:rPr>
      </w:pPr>
      <w:r w:rsidRPr="00950ADE">
        <w:rPr>
          <w:rFonts w:ascii="Calibri" w:hAnsi="Calibri" w:cs="Calibri"/>
          <w:b/>
          <w:sz w:val="22"/>
          <w:szCs w:val="22"/>
        </w:rPr>
        <w:t>Pay</w:t>
      </w:r>
    </w:p>
    <w:p w:rsidR="007734CC" w:rsidRPr="00950ADE" w:rsidRDefault="007734CC" w:rsidP="007734CC">
      <w:pPr>
        <w:rPr>
          <w:rFonts w:ascii="Calibri" w:hAnsi="Calibri" w:cs="Calibri"/>
          <w:spacing w:val="3"/>
          <w:sz w:val="22"/>
          <w:szCs w:val="22"/>
        </w:rPr>
      </w:pPr>
    </w:p>
    <w:p w:rsidR="007734CC" w:rsidRPr="00950ADE" w:rsidRDefault="007734CC" w:rsidP="007734CC">
      <w:pPr>
        <w:rPr>
          <w:rFonts w:ascii="Calibri" w:hAnsi="Calibri" w:cs="Calibri"/>
          <w:spacing w:val="3"/>
          <w:sz w:val="22"/>
          <w:szCs w:val="22"/>
        </w:rPr>
      </w:pPr>
      <w:r w:rsidRPr="00950ADE">
        <w:rPr>
          <w:rFonts w:ascii="Calibri" w:hAnsi="Calibri" w:cs="Calibri"/>
          <w:spacing w:val="3"/>
          <w:sz w:val="22"/>
          <w:szCs w:val="22"/>
        </w:rPr>
        <w:t xml:space="preserve">The PPC </w:t>
      </w:r>
      <w:r w:rsidRPr="00950ADE">
        <w:rPr>
          <w:rFonts w:ascii="Calibri" w:hAnsi="Calibri" w:cs="Calibri"/>
          <w:i/>
          <w:spacing w:val="4"/>
          <w:sz w:val="22"/>
          <w:szCs w:val="22"/>
        </w:rPr>
        <w:t>[Personal Pension Contribution]</w:t>
      </w:r>
      <w:r w:rsidRPr="00950ADE">
        <w:rPr>
          <w:rFonts w:ascii="Calibri" w:hAnsi="Calibri" w:cs="Calibri"/>
          <w:spacing w:val="3"/>
          <w:sz w:val="22"/>
          <w:szCs w:val="22"/>
        </w:rPr>
        <w:t xml:space="preserve"> salary scale for this position, with effect from 1st April 2017, is as follows:</w:t>
      </w:r>
    </w:p>
    <w:p w:rsidR="007734CC" w:rsidRPr="00950ADE" w:rsidRDefault="007734CC" w:rsidP="007734CC">
      <w:pPr>
        <w:rPr>
          <w:rFonts w:ascii="Calibri" w:hAnsi="Calibri" w:cs="Calibri"/>
          <w:spacing w:val="3"/>
          <w:sz w:val="22"/>
          <w:szCs w:val="22"/>
        </w:rPr>
      </w:pPr>
    </w:p>
    <w:p w:rsidR="007734CC" w:rsidRDefault="007734CC" w:rsidP="007734CC">
      <w:pPr>
        <w:rPr>
          <w:rFonts w:ascii="Calibri" w:hAnsi="Calibri" w:cs="Calibri"/>
          <w:spacing w:val="3"/>
          <w:sz w:val="22"/>
          <w:szCs w:val="22"/>
        </w:rPr>
      </w:pPr>
      <w:r>
        <w:rPr>
          <w:rFonts w:ascii="Calibri" w:hAnsi="Calibri" w:cs="Calibri"/>
          <w:spacing w:val="3"/>
          <w:sz w:val="22"/>
          <w:szCs w:val="22"/>
        </w:rPr>
        <w:t>€47,081.00, €48,458.00, €49,831.00, €51,204.00, €52,581.00, €53,955.00, €55,329.00 (NMAX), €57,314.00 (LSI1), €59,294.00 (LSI2)</w:t>
      </w:r>
    </w:p>
    <w:p w:rsidR="007734CC" w:rsidRPr="00950ADE" w:rsidRDefault="007734CC" w:rsidP="007734CC">
      <w:pPr>
        <w:rPr>
          <w:rFonts w:ascii="Calibri" w:hAnsi="Calibri" w:cs="Calibri"/>
          <w:spacing w:val="3"/>
          <w:sz w:val="22"/>
          <w:szCs w:val="22"/>
        </w:rPr>
      </w:pPr>
    </w:p>
    <w:p w:rsidR="007734CC" w:rsidRPr="00950ADE" w:rsidRDefault="007734CC" w:rsidP="007734CC">
      <w:pPr>
        <w:rPr>
          <w:rFonts w:ascii="Calibri" w:hAnsi="Calibri" w:cs="Calibri"/>
          <w:bCs/>
          <w:sz w:val="22"/>
          <w:szCs w:val="22"/>
        </w:rPr>
      </w:pPr>
      <w:r w:rsidRPr="00950ADE">
        <w:rPr>
          <w:rFonts w:ascii="Calibri" w:hAnsi="Calibri" w:cs="Calibri"/>
          <w:bCs/>
          <w:sz w:val="22"/>
          <w:szCs w:val="22"/>
        </w:rPr>
        <w:t>This rate will also apply where the appointee is an existing civil or public servant appointed on or after 6th April 1995 and is required to make a personal pension contribution. A different rate will apply where the appointee is a civil or public servant recruited before 6th April 1995 who is not required to make a Personal Pension Contribution. Long service increments may be payable after 3(LSI1) and 6(LSI2) years satisfactory service at the maximum of the scale.</w:t>
      </w:r>
    </w:p>
    <w:p w:rsidR="007734CC" w:rsidRPr="00950ADE" w:rsidRDefault="007734CC" w:rsidP="007734CC">
      <w:pPr>
        <w:rPr>
          <w:rFonts w:ascii="Calibri" w:hAnsi="Calibri" w:cs="Calibri"/>
          <w:bCs/>
          <w:sz w:val="22"/>
          <w:szCs w:val="22"/>
        </w:rPr>
      </w:pPr>
    </w:p>
    <w:p w:rsidR="007734CC" w:rsidRDefault="007734CC" w:rsidP="007734CC">
      <w:pPr>
        <w:rPr>
          <w:rFonts w:ascii="Calibri" w:hAnsi="Calibri" w:cs="Calibri"/>
          <w:bCs/>
          <w:sz w:val="22"/>
          <w:szCs w:val="22"/>
        </w:rPr>
      </w:pPr>
      <w:r w:rsidRPr="00950ADE">
        <w:rPr>
          <w:rFonts w:ascii="Calibri" w:hAnsi="Calibri" w:cs="Calibri"/>
          <w:bCs/>
          <w:sz w:val="22"/>
          <w:szCs w:val="22"/>
        </w:rPr>
        <w:t>Candidates should note that entry will be at the minimum of the scale and will not be subject to negotiation and the rate of remuneration may be adjusted from time to time in line with Government pay policy. Increments may be awarded annually subject to satisfactory performance</w:t>
      </w:r>
      <w:r>
        <w:rPr>
          <w:rFonts w:ascii="Calibri" w:hAnsi="Calibri" w:cs="Calibri"/>
          <w:bCs/>
          <w:sz w:val="22"/>
          <w:szCs w:val="22"/>
        </w:rPr>
        <w:t xml:space="preserve">. </w:t>
      </w:r>
    </w:p>
    <w:p w:rsidR="009432DD" w:rsidRDefault="009432DD" w:rsidP="007734CC">
      <w:pPr>
        <w:rPr>
          <w:rFonts w:ascii="Calibri" w:hAnsi="Calibri" w:cs="Calibri"/>
          <w:bCs/>
          <w:sz w:val="22"/>
          <w:szCs w:val="22"/>
        </w:rPr>
      </w:pPr>
    </w:p>
    <w:p w:rsidR="009432DD" w:rsidRDefault="009432DD" w:rsidP="007734CC">
      <w:pPr>
        <w:rPr>
          <w:rFonts w:ascii="Calibri" w:hAnsi="Calibri" w:cs="Calibri"/>
          <w:bCs/>
          <w:sz w:val="22"/>
          <w:szCs w:val="22"/>
        </w:rPr>
      </w:pPr>
    </w:p>
    <w:p w:rsidR="007734CC" w:rsidRPr="00950ADE" w:rsidRDefault="007734CC" w:rsidP="007734CC">
      <w:pPr>
        <w:rPr>
          <w:rFonts w:ascii="Calibri" w:hAnsi="Calibri" w:cs="Calibri"/>
          <w:b/>
          <w:bCs/>
          <w:sz w:val="22"/>
          <w:szCs w:val="22"/>
        </w:rPr>
      </w:pPr>
      <w:r w:rsidRPr="00950ADE">
        <w:rPr>
          <w:rFonts w:ascii="Calibri" w:hAnsi="Calibri" w:cs="Calibri"/>
          <w:bCs/>
          <w:sz w:val="22"/>
          <w:szCs w:val="22"/>
        </w:rPr>
        <w:lastRenderedPageBreak/>
        <w:br/>
      </w:r>
      <w:r w:rsidRPr="00950ADE">
        <w:rPr>
          <w:rFonts w:ascii="Calibri" w:hAnsi="Calibri" w:cs="Calibri"/>
          <w:b/>
          <w:bCs/>
          <w:sz w:val="22"/>
          <w:szCs w:val="22"/>
        </w:rPr>
        <w:t xml:space="preserve">Important Note: </w:t>
      </w:r>
    </w:p>
    <w:p w:rsidR="007734CC" w:rsidRPr="00950ADE" w:rsidRDefault="007734CC" w:rsidP="007734CC">
      <w:pPr>
        <w:rPr>
          <w:rFonts w:ascii="Calibri" w:hAnsi="Calibri" w:cs="Calibri"/>
          <w:bCs/>
          <w:sz w:val="22"/>
          <w:szCs w:val="22"/>
        </w:rPr>
      </w:pPr>
      <w:r w:rsidRPr="00950ADE">
        <w:rPr>
          <w:rFonts w:ascii="Calibri" w:hAnsi="Calibri" w:cs="Calibri"/>
          <w:bCs/>
          <w:sz w:val="22"/>
          <w:szCs w:val="22"/>
        </w:rPr>
        <w:t xml:space="preserve">Different terms and conditions may apply, if, immediately prior to appointment the appointee is already a serving Civil Servant or Public Servant. </w:t>
      </w:r>
    </w:p>
    <w:p w:rsidR="007734CC" w:rsidRPr="00950ADE" w:rsidRDefault="007734CC" w:rsidP="007734CC">
      <w:pPr>
        <w:rPr>
          <w:rFonts w:ascii="Calibri" w:hAnsi="Calibri" w:cs="Calibri"/>
          <w:i/>
          <w:sz w:val="22"/>
          <w:szCs w:val="22"/>
        </w:rPr>
      </w:pPr>
    </w:p>
    <w:p w:rsidR="007734CC" w:rsidRPr="00950ADE" w:rsidRDefault="007734CC" w:rsidP="007734CC">
      <w:pPr>
        <w:rPr>
          <w:rFonts w:ascii="Calibri" w:hAnsi="Calibri" w:cs="Calibri"/>
          <w:sz w:val="22"/>
          <w:szCs w:val="22"/>
        </w:rPr>
      </w:pPr>
      <w:r w:rsidRPr="00950ADE">
        <w:rPr>
          <w:rFonts w:ascii="Calibri" w:hAnsi="Calibri" w:cs="Calibri"/>
          <w:sz w:val="22"/>
          <w:szCs w:val="22"/>
        </w:rPr>
        <w:t xml:space="preserve">Payment will be made fortnightly in arrears by Electronic Fund Transfer (EFT) into a bank account of an officer’s choice. Payment cannot be made until a bank account number and bank sort code has been supplied to the </w:t>
      </w:r>
      <w:r w:rsidR="001E76F2">
        <w:rPr>
          <w:rFonts w:ascii="Calibri" w:hAnsi="Calibri" w:cs="Calibri"/>
          <w:sz w:val="22"/>
          <w:szCs w:val="22"/>
        </w:rPr>
        <w:t>relevant Department</w:t>
      </w:r>
      <w:r w:rsidRPr="00950ADE">
        <w:rPr>
          <w:rFonts w:ascii="Calibri" w:hAnsi="Calibri" w:cs="Calibri"/>
          <w:sz w:val="22"/>
          <w:szCs w:val="22"/>
        </w:rPr>
        <w:t>. Statutory deductions from salary will be made as appropriate.</w:t>
      </w:r>
    </w:p>
    <w:p w:rsidR="007734CC" w:rsidRPr="00950ADE" w:rsidRDefault="007734CC" w:rsidP="007734CC">
      <w:pPr>
        <w:ind w:right="4"/>
        <w:rPr>
          <w:rFonts w:ascii="Calibri" w:hAnsi="Calibri" w:cs="Calibri"/>
          <w:b/>
          <w:sz w:val="22"/>
          <w:szCs w:val="22"/>
        </w:rPr>
      </w:pPr>
    </w:p>
    <w:p w:rsidR="007734CC" w:rsidRPr="00950ADE" w:rsidRDefault="007734CC" w:rsidP="007734CC">
      <w:pPr>
        <w:rPr>
          <w:rFonts w:ascii="Calibri" w:hAnsi="Calibri" w:cs="Calibri"/>
          <w:sz w:val="22"/>
          <w:szCs w:val="22"/>
        </w:rPr>
      </w:pPr>
      <w:r w:rsidRPr="00950ADE">
        <w:rPr>
          <w:rFonts w:ascii="Calibri" w:hAnsi="Calibri" w:cs="Calibri"/>
          <w:sz w:val="22"/>
          <w:szCs w:val="22"/>
        </w:rPr>
        <w:t xml:space="preserve">An officer appointed to the post of Information Communications Technology (ICT) specialists will agree that any overpayment of salary or of travel and subsistence may be deducted from future salary payments due in accordance with the Payment of Wages Act 1991. In accordance with that Act, the Authority will advise the officer in writing of the amount and details of such overpayment and give at least one week’s notice of the deduction to take place and will deduct the overpayment, at an amount that is fair and reasonable having regard to all the circumstances, within six months of such notice in accordance with the Act. </w:t>
      </w:r>
    </w:p>
    <w:p w:rsidR="007734CC" w:rsidRPr="00950ADE" w:rsidRDefault="007734CC" w:rsidP="007734CC">
      <w:pPr>
        <w:pStyle w:val="DefaultText"/>
        <w:tabs>
          <w:tab w:val="left" w:pos="720"/>
          <w:tab w:val="left" w:pos="1530"/>
          <w:tab w:val="left" w:pos="2250"/>
          <w:tab w:val="left" w:pos="2970"/>
          <w:tab w:val="left" w:pos="3690"/>
          <w:tab w:val="left" w:pos="5850"/>
        </w:tabs>
        <w:ind w:right="360"/>
        <w:jc w:val="both"/>
        <w:outlineLvl w:val="0"/>
        <w:rPr>
          <w:rFonts w:ascii="Calibri" w:hAnsi="Calibri" w:cs="Calibri"/>
          <w:sz w:val="22"/>
          <w:szCs w:val="22"/>
        </w:rPr>
      </w:pPr>
    </w:p>
    <w:p w:rsidR="007734CC" w:rsidRPr="00950ADE" w:rsidRDefault="007734CC" w:rsidP="007734CC">
      <w:pPr>
        <w:rPr>
          <w:rFonts w:ascii="Calibri" w:hAnsi="Calibri" w:cs="Calibri"/>
          <w:b/>
          <w:sz w:val="22"/>
          <w:szCs w:val="22"/>
        </w:rPr>
      </w:pPr>
      <w:r w:rsidRPr="00950ADE">
        <w:rPr>
          <w:rFonts w:ascii="Calibri" w:hAnsi="Calibri" w:cs="Calibri"/>
          <w:b/>
          <w:sz w:val="22"/>
          <w:szCs w:val="22"/>
        </w:rPr>
        <w:t>Tenure and Probation:</w:t>
      </w:r>
    </w:p>
    <w:p w:rsidR="007734CC" w:rsidRPr="00950ADE" w:rsidRDefault="007734CC" w:rsidP="007734CC">
      <w:pPr>
        <w:ind w:right="4"/>
        <w:rPr>
          <w:rFonts w:ascii="Calibri" w:hAnsi="Calibri" w:cs="Calibri"/>
          <w:sz w:val="22"/>
          <w:szCs w:val="22"/>
        </w:rPr>
      </w:pPr>
      <w:r w:rsidRPr="00950ADE">
        <w:rPr>
          <w:rFonts w:ascii="Calibri" w:hAnsi="Calibri" w:cs="Calibri"/>
          <w:sz w:val="22"/>
          <w:szCs w:val="22"/>
        </w:rPr>
        <w:t xml:space="preserve">The appointment is to an established position as Information Communications Technology (ICT) specialists and will be subject to a probationary period. </w:t>
      </w:r>
    </w:p>
    <w:p w:rsidR="007734CC" w:rsidRPr="00950ADE" w:rsidRDefault="007734CC" w:rsidP="007734CC">
      <w:pPr>
        <w:ind w:right="4"/>
        <w:rPr>
          <w:rFonts w:ascii="Calibri" w:hAnsi="Calibri" w:cs="Calibri"/>
          <w:sz w:val="22"/>
          <w:szCs w:val="22"/>
        </w:rPr>
      </w:pPr>
    </w:p>
    <w:p w:rsidR="007734CC" w:rsidRPr="00950ADE" w:rsidRDefault="007734CC" w:rsidP="007734CC">
      <w:pPr>
        <w:ind w:right="4"/>
        <w:rPr>
          <w:rFonts w:ascii="Calibri" w:hAnsi="Calibri" w:cs="Calibri"/>
          <w:sz w:val="22"/>
          <w:szCs w:val="22"/>
        </w:rPr>
      </w:pPr>
      <w:r w:rsidRPr="00950ADE">
        <w:rPr>
          <w:rFonts w:ascii="Calibri" w:hAnsi="Calibri" w:cs="Calibri"/>
          <w:sz w:val="22"/>
          <w:szCs w:val="22"/>
        </w:rPr>
        <w:t>The probationary contract will be for a period of one year from the date of appointment.  Notwithstanding this paragraph and the paragraph immediately following below, this will not preclude an extension of the probationary contract in appropriate circumstances.</w:t>
      </w:r>
    </w:p>
    <w:p w:rsidR="007734CC" w:rsidRPr="00950ADE" w:rsidRDefault="007734CC" w:rsidP="007734CC">
      <w:pPr>
        <w:ind w:right="4"/>
        <w:rPr>
          <w:rFonts w:ascii="Calibri" w:hAnsi="Calibri" w:cs="Calibri"/>
          <w:sz w:val="22"/>
          <w:szCs w:val="22"/>
        </w:rPr>
      </w:pPr>
    </w:p>
    <w:p w:rsidR="007734CC" w:rsidRPr="00950ADE" w:rsidRDefault="007734CC" w:rsidP="007734CC">
      <w:pPr>
        <w:ind w:right="4"/>
        <w:rPr>
          <w:rFonts w:ascii="Calibri" w:hAnsi="Calibri" w:cs="Calibri"/>
          <w:sz w:val="22"/>
          <w:szCs w:val="22"/>
        </w:rPr>
      </w:pPr>
      <w:r w:rsidRPr="00950ADE">
        <w:rPr>
          <w:rFonts w:ascii="Calibri" w:hAnsi="Calibri" w:cs="Calibri"/>
          <w:sz w:val="22"/>
          <w:szCs w:val="22"/>
        </w:rPr>
        <w:t xml:space="preserve">During the period of the probationary contract, an officer’s performance will be subject to review by the appropriate supervisor(s) to determine whether the officer: </w:t>
      </w:r>
    </w:p>
    <w:p w:rsidR="007734CC" w:rsidRPr="00950ADE" w:rsidRDefault="007734CC" w:rsidP="007734CC">
      <w:pPr>
        <w:numPr>
          <w:ilvl w:val="0"/>
          <w:numId w:val="8"/>
        </w:numPr>
        <w:tabs>
          <w:tab w:val="left" w:pos="720"/>
        </w:tabs>
        <w:ind w:left="1440" w:right="4" w:hanging="360"/>
        <w:rPr>
          <w:rFonts w:ascii="Calibri" w:hAnsi="Calibri" w:cs="Calibri"/>
          <w:sz w:val="22"/>
          <w:szCs w:val="22"/>
        </w:rPr>
      </w:pPr>
      <w:r w:rsidRPr="00950ADE">
        <w:rPr>
          <w:rFonts w:ascii="Calibri" w:hAnsi="Calibri" w:cs="Calibri"/>
          <w:sz w:val="22"/>
          <w:szCs w:val="22"/>
        </w:rPr>
        <w:t xml:space="preserve"> has performed in a satisfactory manner</w:t>
      </w:r>
    </w:p>
    <w:p w:rsidR="007734CC" w:rsidRPr="00950ADE" w:rsidRDefault="007734CC" w:rsidP="007734CC">
      <w:pPr>
        <w:numPr>
          <w:ilvl w:val="0"/>
          <w:numId w:val="8"/>
        </w:numPr>
        <w:tabs>
          <w:tab w:val="left" w:pos="720"/>
        </w:tabs>
        <w:ind w:left="540" w:right="4" w:firstLine="540"/>
        <w:rPr>
          <w:rFonts w:ascii="Calibri" w:hAnsi="Calibri" w:cs="Calibri"/>
          <w:sz w:val="22"/>
          <w:szCs w:val="22"/>
        </w:rPr>
      </w:pPr>
      <w:r w:rsidRPr="00950ADE">
        <w:rPr>
          <w:rFonts w:ascii="Calibri" w:hAnsi="Calibri" w:cs="Calibri"/>
          <w:sz w:val="22"/>
          <w:szCs w:val="22"/>
        </w:rPr>
        <w:t xml:space="preserve"> has been satisfactory in general conduct, and</w:t>
      </w:r>
    </w:p>
    <w:p w:rsidR="007734CC" w:rsidRPr="00950ADE" w:rsidRDefault="007734CC" w:rsidP="007734CC">
      <w:pPr>
        <w:numPr>
          <w:ilvl w:val="0"/>
          <w:numId w:val="8"/>
        </w:numPr>
        <w:tabs>
          <w:tab w:val="left" w:pos="720"/>
        </w:tabs>
        <w:ind w:left="1440" w:right="4" w:hanging="360"/>
        <w:rPr>
          <w:rFonts w:ascii="Calibri" w:hAnsi="Calibri" w:cs="Calibri"/>
          <w:sz w:val="22"/>
          <w:szCs w:val="22"/>
        </w:rPr>
      </w:pPr>
      <w:r w:rsidRPr="00950ADE">
        <w:rPr>
          <w:rFonts w:ascii="Calibri" w:hAnsi="Calibri" w:cs="Calibri"/>
          <w:sz w:val="22"/>
          <w:szCs w:val="22"/>
        </w:rPr>
        <w:t xml:space="preserve"> </w:t>
      </w:r>
      <w:proofErr w:type="gramStart"/>
      <w:r w:rsidRPr="00950ADE">
        <w:rPr>
          <w:rFonts w:ascii="Calibri" w:hAnsi="Calibri" w:cs="Calibri"/>
          <w:sz w:val="22"/>
          <w:szCs w:val="22"/>
        </w:rPr>
        <w:t>is</w:t>
      </w:r>
      <w:proofErr w:type="gramEnd"/>
      <w:r w:rsidRPr="00950ADE">
        <w:rPr>
          <w:rFonts w:ascii="Calibri" w:hAnsi="Calibri" w:cs="Calibri"/>
          <w:sz w:val="22"/>
          <w:szCs w:val="22"/>
        </w:rPr>
        <w:t xml:space="preserve"> suitable from the viewpoint of health with particular regard to sick leave.</w:t>
      </w:r>
    </w:p>
    <w:p w:rsidR="007734CC" w:rsidRPr="00950ADE" w:rsidRDefault="007734CC" w:rsidP="007734CC">
      <w:pPr>
        <w:ind w:right="4"/>
        <w:rPr>
          <w:rFonts w:ascii="Calibri" w:hAnsi="Calibri" w:cs="Calibri"/>
          <w:sz w:val="22"/>
          <w:szCs w:val="22"/>
        </w:rPr>
      </w:pPr>
    </w:p>
    <w:p w:rsidR="007734CC" w:rsidRPr="00950ADE" w:rsidRDefault="007734CC" w:rsidP="007734CC">
      <w:pPr>
        <w:ind w:right="4"/>
        <w:rPr>
          <w:rFonts w:ascii="Calibri" w:hAnsi="Calibri" w:cs="Calibri"/>
          <w:color w:val="000000"/>
          <w:sz w:val="22"/>
          <w:szCs w:val="22"/>
        </w:rPr>
      </w:pPr>
      <w:r w:rsidRPr="00950ADE">
        <w:rPr>
          <w:rFonts w:ascii="Calibri" w:hAnsi="Calibri" w:cs="Calibri"/>
          <w:sz w:val="22"/>
          <w:szCs w:val="22"/>
        </w:rPr>
        <w:t>Prior to completion of the probationary contract a decision will be made as to whether or not the officer will be retained.</w:t>
      </w:r>
      <w:r w:rsidRPr="00950ADE">
        <w:rPr>
          <w:rFonts w:ascii="Calibri" w:hAnsi="Calibri" w:cs="Calibri"/>
          <w:color w:val="FF0000"/>
          <w:sz w:val="22"/>
          <w:szCs w:val="22"/>
        </w:rPr>
        <w:t xml:space="preserve"> </w:t>
      </w:r>
      <w:r w:rsidRPr="00950ADE">
        <w:rPr>
          <w:rFonts w:ascii="Calibri" w:hAnsi="Calibri" w:cs="Calibri"/>
          <w:sz w:val="22"/>
          <w:szCs w:val="22"/>
        </w:rPr>
        <w:t xml:space="preserve"> This decision will be based on the officer’s performance assessed against the criteria set out in (</w:t>
      </w:r>
      <w:proofErr w:type="spellStart"/>
      <w:r w:rsidRPr="00950ADE">
        <w:rPr>
          <w:rFonts w:ascii="Calibri" w:hAnsi="Calibri" w:cs="Calibri"/>
          <w:sz w:val="22"/>
          <w:szCs w:val="22"/>
        </w:rPr>
        <w:t>i</w:t>
      </w:r>
      <w:proofErr w:type="spellEnd"/>
      <w:r w:rsidRPr="00950ADE">
        <w:rPr>
          <w:rFonts w:ascii="Calibri" w:hAnsi="Calibri" w:cs="Calibri"/>
          <w:sz w:val="22"/>
          <w:szCs w:val="22"/>
        </w:rPr>
        <w:t xml:space="preserve">) to (iii) above.  The detail of the probationary process will be explained to the officer by the </w:t>
      </w:r>
      <w:r w:rsidR="001E76F2">
        <w:rPr>
          <w:rFonts w:ascii="Calibri" w:hAnsi="Calibri" w:cs="Calibri"/>
          <w:sz w:val="22"/>
          <w:szCs w:val="22"/>
        </w:rPr>
        <w:t>relevant Department</w:t>
      </w:r>
      <w:r w:rsidRPr="00950ADE">
        <w:rPr>
          <w:rFonts w:ascii="Calibri" w:hAnsi="Calibri" w:cs="Calibri"/>
          <w:sz w:val="22"/>
          <w:szCs w:val="22"/>
        </w:rPr>
        <w:t xml:space="preserve"> on commencement of employment.</w:t>
      </w:r>
    </w:p>
    <w:p w:rsidR="007734CC" w:rsidRPr="00950ADE" w:rsidRDefault="007734CC" w:rsidP="007734CC">
      <w:pPr>
        <w:ind w:right="4"/>
        <w:rPr>
          <w:rFonts w:ascii="Calibri" w:hAnsi="Calibri" w:cs="Calibri"/>
          <w:sz w:val="22"/>
          <w:szCs w:val="22"/>
        </w:rPr>
      </w:pPr>
    </w:p>
    <w:p w:rsidR="007734CC" w:rsidRPr="00950ADE" w:rsidRDefault="007734CC" w:rsidP="007734CC">
      <w:pPr>
        <w:ind w:right="4"/>
        <w:rPr>
          <w:rFonts w:ascii="Calibri" w:hAnsi="Calibri" w:cs="Calibri"/>
          <w:sz w:val="22"/>
          <w:szCs w:val="22"/>
        </w:rPr>
      </w:pPr>
      <w:r w:rsidRPr="00950ADE">
        <w:rPr>
          <w:rFonts w:ascii="Calibri" w:hAnsi="Calibri" w:cs="Calibri"/>
          <w:sz w:val="22"/>
          <w:szCs w:val="22"/>
        </w:rPr>
        <w:t>Notwithstanding the preceding paragraphs in this section, the probationary contract may be terminated at any time prior to the expiry of the term of the contract by either side in accordance with the Minimum Notice and Terms of Employment Acts, 1973 to 2005.</w:t>
      </w:r>
    </w:p>
    <w:p w:rsidR="007734CC" w:rsidRPr="00950ADE" w:rsidRDefault="007734CC" w:rsidP="007734CC">
      <w:pPr>
        <w:ind w:right="4"/>
        <w:rPr>
          <w:rFonts w:ascii="Calibri" w:hAnsi="Calibri" w:cs="Calibri"/>
          <w:color w:val="000000"/>
          <w:sz w:val="22"/>
          <w:szCs w:val="22"/>
        </w:rPr>
      </w:pPr>
    </w:p>
    <w:p w:rsidR="007734CC" w:rsidRPr="00950ADE" w:rsidRDefault="007734CC" w:rsidP="007734CC">
      <w:pPr>
        <w:ind w:right="4"/>
        <w:rPr>
          <w:rFonts w:ascii="Calibri" w:hAnsi="Calibri" w:cs="Calibri"/>
          <w:color w:val="000000"/>
          <w:sz w:val="22"/>
          <w:szCs w:val="22"/>
        </w:rPr>
      </w:pPr>
      <w:r w:rsidRPr="00950ADE">
        <w:rPr>
          <w:rFonts w:ascii="Calibri" w:hAnsi="Calibri" w:cs="Calibri"/>
          <w:color w:val="000000"/>
          <w:sz w:val="22"/>
          <w:szCs w:val="22"/>
        </w:rPr>
        <w:t>In certain circumstances the contract may be extended and the probationary period suspended. The extension must be agreed by both parties.</w:t>
      </w:r>
    </w:p>
    <w:p w:rsidR="007734CC" w:rsidRPr="00950ADE" w:rsidRDefault="007734CC" w:rsidP="007734CC">
      <w:pPr>
        <w:autoSpaceDE w:val="0"/>
        <w:autoSpaceDN w:val="0"/>
        <w:adjustRightInd w:val="0"/>
        <w:ind w:right="4"/>
        <w:rPr>
          <w:rStyle w:val="Emphasis"/>
          <w:rFonts w:ascii="Calibri" w:hAnsi="Calibri" w:cs="Calibri"/>
          <w:sz w:val="22"/>
          <w:szCs w:val="22"/>
        </w:rPr>
      </w:pPr>
      <w:r w:rsidRPr="00950ADE">
        <w:rPr>
          <w:rFonts w:ascii="Calibri" w:hAnsi="Calibri" w:cs="Calibri"/>
          <w:color w:val="000000"/>
          <w:sz w:val="22"/>
          <w:szCs w:val="22"/>
        </w:rPr>
        <w:br/>
        <w:t>The probationary period stands suspended where an employee is absent due to Maternity or Adoptive</w:t>
      </w:r>
      <w:r w:rsidRPr="00950ADE">
        <w:rPr>
          <w:rFonts w:ascii="Calibri" w:hAnsi="Calibri" w:cs="Calibri"/>
          <w:sz w:val="22"/>
          <w:szCs w:val="22"/>
        </w:rPr>
        <w:t xml:space="preserve"> Leave</w:t>
      </w:r>
      <w:r w:rsidRPr="00950ADE">
        <w:rPr>
          <w:rStyle w:val="Emphasis"/>
          <w:rFonts w:ascii="Calibri" w:hAnsi="Calibri" w:cs="Calibri"/>
          <w:sz w:val="22"/>
          <w:szCs w:val="22"/>
        </w:rPr>
        <w:t xml:space="preserve"> </w:t>
      </w:r>
    </w:p>
    <w:p w:rsidR="007734CC" w:rsidRPr="00950ADE" w:rsidRDefault="007734CC" w:rsidP="007734CC">
      <w:pPr>
        <w:ind w:right="4"/>
        <w:rPr>
          <w:rFonts w:ascii="Calibri" w:hAnsi="Calibri" w:cs="Calibri"/>
          <w:color w:val="000000"/>
          <w:sz w:val="22"/>
          <w:szCs w:val="22"/>
        </w:rPr>
      </w:pPr>
      <w:r w:rsidRPr="00950ADE">
        <w:rPr>
          <w:rFonts w:ascii="Calibri" w:hAnsi="Calibri" w:cs="Calibri"/>
          <w:color w:val="000000"/>
          <w:sz w:val="22"/>
          <w:szCs w:val="22"/>
        </w:rPr>
        <w:br/>
        <w:t xml:space="preserve">In relation to absence on Parental Leave or Carers Leave, the Department </w:t>
      </w:r>
      <w:r w:rsidR="001E76F2">
        <w:rPr>
          <w:rFonts w:ascii="Calibri" w:hAnsi="Calibri" w:cs="Calibri"/>
          <w:color w:val="000000"/>
          <w:sz w:val="22"/>
          <w:szCs w:val="22"/>
        </w:rPr>
        <w:t xml:space="preserve">to which the candidate is appointed </w:t>
      </w:r>
      <w:r w:rsidRPr="00950ADE">
        <w:rPr>
          <w:rFonts w:ascii="Calibri" w:hAnsi="Calibri" w:cs="Calibri"/>
          <w:color w:val="000000"/>
          <w:sz w:val="22"/>
          <w:szCs w:val="22"/>
        </w:rPr>
        <w:t>may require probation to be suspended if the absence is not considered to be consistent with a continuation of the probation</w:t>
      </w:r>
    </w:p>
    <w:p w:rsidR="007734CC" w:rsidRPr="00950ADE" w:rsidRDefault="007734CC" w:rsidP="007734CC">
      <w:pPr>
        <w:ind w:right="4"/>
        <w:rPr>
          <w:rFonts w:ascii="Calibri" w:hAnsi="Calibri" w:cs="Calibri"/>
          <w:color w:val="000000"/>
          <w:sz w:val="22"/>
          <w:szCs w:val="22"/>
        </w:rPr>
      </w:pPr>
    </w:p>
    <w:p w:rsidR="007734CC" w:rsidRPr="00950ADE" w:rsidRDefault="007734CC" w:rsidP="007734CC">
      <w:pPr>
        <w:autoSpaceDE w:val="0"/>
        <w:autoSpaceDN w:val="0"/>
        <w:adjustRightInd w:val="0"/>
        <w:ind w:right="4"/>
        <w:rPr>
          <w:rFonts w:ascii="Calibri" w:hAnsi="Calibri" w:cs="Calibri"/>
          <w:color w:val="000000"/>
          <w:sz w:val="22"/>
          <w:szCs w:val="22"/>
        </w:rPr>
      </w:pPr>
      <w:r w:rsidRPr="00950ADE">
        <w:rPr>
          <w:rFonts w:ascii="Calibri" w:hAnsi="Calibri" w:cs="Calibri"/>
          <w:color w:val="000000"/>
          <w:sz w:val="22"/>
          <w:szCs w:val="22"/>
        </w:rPr>
        <w:t xml:space="preserve">Probation may be suspended in cases such as absence due to a non-recurring illness. </w:t>
      </w:r>
    </w:p>
    <w:p w:rsidR="007734CC" w:rsidRPr="00950ADE" w:rsidRDefault="007734CC" w:rsidP="007734CC">
      <w:pPr>
        <w:ind w:right="4"/>
        <w:rPr>
          <w:rFonts w:ascii="Calibri" w:hAnsi="Calibri" w:cs="Calibri"/>
          <w:color w:val="000000"/>
          <w:sz w:val="22"/>
          <w:szCs w:val="22"/>
        </w:rPr>
      </w:pPr>
      <w:r w:rsidRPr="00950ADE">
        <w:rPr>
          <w:rFonts w:ascii="Calibri" w:hAnsi="Calibri" w:cs="Calibri"/>
          <w:color w:val="000000"/>
          <w:sz w:val="22"/>
          <w:szCs w:val="22"/>
        </w:rPr>
        <w:br/>
        <w:t xml:space="preserve">The </w:t>
      </w:r>
      <w:r w:rsidRPr="00950ADE">
        <w:rPr>
          <w:rFonts w:ascii="Calibri" w:hAnsi="Calibri" w:cs="Calibri"/>
          <w:sz w:val="22"/>
          <w:szCs w:val="22"/>
        </w:rPr>
        <w:t xml:space="preserve">employee may in </w:t>
      </w:r>
      <w:r w:rsidRPr="00950ADE">
        <w:rPr>
          <w:rFonts w:ascii="Calibri" w:hAnsi="Calibri" w:cs="Calibri"/>
          <w:color w:val="000000"/>
          <w:sz w:val="22"/>
          <w:szCs w:val="22"/>
        </w:rPr>
        <w:t>these circumstances make an application to the</w:t>
      </w:r>
      <w:r w:rsidRPr="00950ADE">
        <w:rPr>
          <w:rFonts w:ascii="Calibri" w:hAnsi="Calibri" w:cs="Calibri"/>
          <w:sz w:val="22"/>
          <w:szCs w:val="22"/>
        </w:rPr>
        <w:t xml:space="preserve"> </w:t>
      </w:r>
      <w:r w:rsidR="001E76F2">
        <w:rPr>
          <w:rFonts w:ascii="Calibri" w:hAnsi="Calibri" w:cs="Calibri"/>
          <w:sz w:val="22"/>
          <w:szCs w:val="22"/>
        </w:rPr>
        <w:t>relevant Department</w:t>
      </w:r>
      <w:r w:rsidRPr="00950ADE">
        <w:rPr>
          <w:rFonts w:ascii="Calibri" w:hAnsi="Calibri" w:cs="Calibri"/>
          <w:sz w:val="22"/>
          <w:szCs w:val="22"/>
        </w:rPr>
        <w:t xml:space="preserve"> </w:t>
      </w:r>
      <w:r w:rsidRPr="00950ADE">
        <w:rPr>
          <w:rFonts w:ascii="Calibri" w:hAnsi="Calibri" w:cs="Calibri"/>
          <w:color w:val="000000"/>
          <w:sz w:val="22"/>
          <w:szCs w:val="22"/>
        </w:rPr>
        <w:t>for an extension to the contract period.</w:t>
      </w:r>
    </w:p>
    <w:p w:rsidR="007734CC" w:rsidRDefault="007734CC" w:rsidP="007734CC">
      <w:pPr>
        <w:jc w:val="both"/>
        <w:rPr>
          <w:rFonts w:ascii="Calibri" w:hAnsi="Calibri" w:cs="Calibri"/>
          <w:color w:val="000000"/>
          <w:sz w:val="22"/>
          <w:szCs w:val="22"/>
        </w:rPr>
      </w:pPr>
    </w:p>
    <w:p w:rsidR="009432DD" w:rsidRDefault="009432DD" w:rsidP="007734CC">
      <w:pPr>
        <w:jc w:val="both"/>
        <w:rPr>
          <w:rFonts w:ascii="Calibri" w:hAnsi="Calibri" w:cs="Calibri"/>
          <w:color w:val="000000"/>
          <w:sz w:val="22"/>
          <w:szCs w:val="22"/>
        </w:rPr>
      </w:pPr>
    </w:p>
    <w:p w:rsidR="009432DD" w:rsidRPr="00950ADE" w:rsidRDefault="009432DD" w:rsidP="007734CC">
      <w:pPr>
        <w:jc w:val="both"/>
        <w:rPr>
          <w:rFonts w:ascii="Calibri" w:hAnsi="Calibri" w:cs="Calibri"/>
          <w:color w:val="000000"/>
          <w:sz w:val="22"/>
          <w:szCs w:val="22"/>
        </w:rPr>
      </w:pPr>
    </w:p>
    <w:p w:rsidR="007734CC" w:rsidRPr="00950ADE" w:rsidRDefault="007734CC" w:rsidP="007734CC">
      <w:pPr>
        <w:jc w:val="both"/>
        <w:rPr>
          <w:rFonts w:ascii="Calibri" w:hAnsi="Calibri" w:cs="Calibri"/>
          <w:b/>
          <w:sz w:val="22"/>
          <w:szCs w:val="22"/>
        </w:rPr>
      </w:pPr>
      <w:r w:rsidRPr="00950ADE">
        <w:rPr>
          <w:rFonts w:ascii="Calibri" w:hAnsi="Calibri" w:cs="Calibri"/>
          <w:b/>
          <w:sz w:val="22"/>
          <w:szCs w:val="22"/>
        </w:rPr>
        <w:lastRenderedPageBreak/>
        <w:t>Unfair Dismissals Acts 1977-2005:</w:t>
      </w:r>
    </w:p>
    <w:p w:rsidR="007734CC" w:rsidRPr="00950ADE" w:rsidRDefault="007734CC" w:rsidP="007734CC">
      <w:pPr>
        <w:jc w:val="both"/>
        <w:rPr>
          <w:rFonts w:ascii="Calibri" w:hAnsi="Calibri" w:cs="Calibri"/>
          <w:sz w:val="22"/>
          <w:szCs w:val="22"/>
        </w:rPr>
      </w:pPr>
      <w:r w:rsidRPr="00950ADE">
        <w:rPr>
          <w:rFonts w:ascii="Calibri" w:hAnsi="Calibri" w:cs="Calibri"/>
          <w:sz w:val="22"/>
          <w:szCs w:val="22"/>
        </w:rPr>
        <w:t>The Unfair Dismissals Acts 1977-2005 will not apply to the termination of this employment by reason only of the expiry of this probationary contract without it being renewed.</w:t>
      </w:r>
    </w:p>
    <w:p w:rsidR="007734CC" w:rsidRPr="00950ADE" w:rsidRDefault="007734CC" w:rsidP="007734CC">
      <w:pPr>
        <w:jc w:val="both"/>
        <w:rPr>
          <w:rFonts w:ascii="Calibri" w:hAnsi="Calibri" w:cs="Calibri"/>
          <w:sz w:val="22"/>
          <w:szCs w:val="22"/>
        </w:rPr>
      </w:pPr>
    </w:p>
    <w:p w:rsidR="007734CC" w:rsidRPr="00950ADE" w:rsidRDefault="007734CC" w:rsidP="007734CC">
      <w:pPr>
        <w:jc w:val="both"/>
        <w:rPr>
          <w:rFonts w:ascii="Calibri" w:hAnsi="Calibri" w:cs="Calibri"/>
          <w:b/>
          <w:sz w:val="22"/>
          <w:szCs w:val="22"/>
        </w:rPr>
      </w:pPr>
      <w:r w:rsidRPr="00950ADE">
        <w:rPr>
          <w:rFonts w:ascii="Calibri" w:hAnsi="Calibri" w:cs="Calibri"/>
          <w:b/>
          <w:sz w:val="22"/>
          <w:szCs w:val="22"/>
        </w:rPr>
        <w:t>Duties:</w:t>
      </w:r>
    </w:p>
    <w:p w:rsidR="007734CC" w:rsidRDefault="007734CC" w:rsidP="007734CC">
      <w:pPr>
        <w:rPr>
          <w:rFonts w:ascii="Calibri" w:hAnsi="Calibri" w:cs="Calibri"/>
          <w:sz w:val="22"/>
          <w:szCs w:val="22"/>
        </w:rPr>
      </w:pPr>
      <w:r w:rsidRPr="00950ADE">
        <w:rPr>
          <w:rFonts w:ascii="Calibri" w:hAnsi="Calibri" w:cs="Calibri"/>
          <w:sz w:val="22"/>
          <w:szCs w:val="22"/>
        </w:rPr>
        <w:t>The employee</w:t>
      </w:r>
      <w:r w:rsidRPr="00950ADE">
        <w:rPr>
          <w:rFonts w:ascii="Calibri" w:hAnsi="Calibri" w:cs="Calibri"/>
          <w:b/>
          <w:sz w:val="22"/>
          <w:szCs w:val="22"/>
        </w:rPr>
        <w:t xml:space="preserve"> </w:t>
      </w:r>
      <w:r w:rsidRPr="00950ADE">
        <w:rPr>
          <w:rFonts w:ascii="Calibri" w:hAnsi="Calibri" w:cs="Calibri"/>
          <w:sz w:val="22"/>
          <w:szCs w:val="22"/>
        </w:rPr>
        <w:t xml:space="preserve">will be required to perform any duties </w:t>
      </w:r>
      <w:r w:rsidRPr="00950ADE">
        <w:rPr>
          <w:rFonts w:ascii="Calibri" w:hAnsi="Calibri" w:cs="Calibri"/>
          <w:color w:val="000000"/>
          <w:sz w:val="22"/>
          <w:szCs w:val="22"/>
        </w:rPr>
        <w:t>appropriate to the position</w:t>
      </w:r>
      <w:r w:rsidRPr="00950ADE">
        <w:rPr>
          <w:rFonts w:ascii="Calibri" w:hAnsi="Calibri" w:cs="Calibri"/>
          <w:sz w:val="22"/>
          <w:szCs w:val="22"/>
        </w:rPr>
        <w:t xml:space="preserve"> which may be assigned from time to time.  The officer may not engage in private practice or be connected with any outside business which would interfere with the performance of official duties or conflict with his/her role in the Department </w:t>
      </w:r>
      <w:r w:rsidR="001E76F2">
        <w:rPr>
          <w:rFonts w:ascii="Calibri" w:hAnsi="Calibri" w:cs="Calibri"/>
          <w:sz w:val="22"/>
          <w:szCs w:val="22"/>
        </w:rPr>
        <w:t xml:space="preserve">to which he/she is appointed. </w:t>
      </w:r>
    </w:p>
    <w:p w:rsidR="001E76F2" w:rsidRPr="00950ADE" w:rsidRDefault="001E76F2" w:rsidP="007734CC">
      <w:pPr>
        <w:rPr>
          <w:rFonts w:ascii="Calibri" w:hAnsi="Calibri" w:cs="Calibri"/>
          <w:b/>
          <w:sz w:val="22"/>
          <w:szCs w:val="22"/>
        </w:rPr>
      </w:pPr>
    </w:p>
    <w:p w:rsidR="007734CC" w:rsidRPr="00950ADE" w:rsidRDefault="007734CC" w:rsidP="007734CC">
      <w:pPr>
        <w:rPr>
          <w:rFonts w:ascii="Calibri" w:hAnsi="Calibri" w:cs="Calibri"/>
          <w:b/>
          <w:sz w:val="22"/>
          <w:szCs w:val="22"/>
        </w:rPr>
      </w:pPr>
      <w:r w:rsidRPr="00950ADE">
        <w:rPr>
          <w:rFonts w:ascii="Calibri" w:hAnsi="Calibri" w:cs="Calibri"/>
          <w:b/>
          <w:sz w:val="22"/>
          <w:szCs w:val="22"/>
        </w:rPr>
        <w:t>Headquarters:</w:t>
      </w:r>
    </w:p>
    <w:p w:rsidR="007734CC" w:rsidRPr="00950ADE" w:rsidRDefault="007734CC" w:rsidP="007734CC">
      <w:pPr>
        <w:rPr>
          <w:rFonts w:ascii="Calibri" w:hAnsi="Calibri" w:cs="Calibri"/>
          <w:b/>
          <w:sz w:val="22"/>
          <w:szCs w:val="22"/>
        </w:rPr>
      </w:pPr>
      <w:r w:rsidRPr="00950ADE">
        <w:rPr>
          <w:rFonts w:ascii="Calibri" w:hAnsi="Calibri" w:cs="Calibri"/>
          <w:sz w:val="22"/>
          <w:szCs w:val="22"/>
        </w:rPr>
        <w:t xml:space="preserve">The employee’s headquarters will be such as may be designated from time to time by the </w:t>
      </w:r>
      <w:r w:rsidR="001E76F2">
        <w:rPr>
          <w:rFonts w:ascii="Calibri" w:hAnsi="Calibri" w:cs="Calibri"/>
          <w:sz w:val="22"/>
          <w:szCs w:val="22"/>
        </w:rPr>
        <w:t xml:space="preserve">relevant </w:t>
      </w:r>
      <w:r w:rsidRPr="00950ADE">
        <w:rPr>
          <w:rFonts w:ascii="Calibri" w:hAnsi="Calibri" w:cs="Calibri"/>
          <w:sz w:val="22"/>
          <w:szCs w:val="22"/>
        </w:rPr>
        <w:t>Department</w:t>
      </w:r>
      <w:r w:rsidR="001E76F2">
        <w:rPr>
          <w:rFonts w:ascii="Calibri" w:hAnsi="Calibri" w:cs="Calibri"/>
          <w:sz w:val="22"/>
          <w:szCs w:val="22"/>
        </w:rPr>
        <w:t xml:space="preserve">. </w:t>
      </w:r>
      <w:r w:rsidRPr="00950ADE">
        <w:rPr>
          <w:rFonts w:ascii="Calibri" w:hAnsi="Calibri" w:cs="Calibri"/>
          <w:sz w:val="22"/>
          <w:szCs w:val="22"/>
        </w:rPr>
        <w:t>When absent from home and headquarters on duty appropriate travelling expenses and subsistence allowances will be paid, subject to the normal civil service regulations.</w:t>
      </w:r>
    </w:p>
    <w:p w:rsidR="007734CC" w:rsidRPr="00950ADE" w:rsidRDefault="007734CC" w:rsidP="007734CC">
      <w:pPr>
        <w:rPr>
          <w:rFonts w:ascii="Calibri" w:hAnsi="Calibri" w:cs="Calibri"/>
          <w:color w:val="000000"/>
          <w:sz w:val="22"/>
          <w:szCs w:val="22"/>
        </w:rPr>
      </w:pPr>
    </w:p>
    <w:p w:rsidR="007734CC" w:rsidRPr="00950ADE" w:rsidRDefault="007734CC" w:rsidP="007734CC">
      <w:pPr>
        <w:rPr>
          <w:rFonts w:ascii="Calibri" w:hAnsi="Calibri" w:cs="Calibri"/>
          <w:b/>
          <w:sz w:val="22"/>
          <w:szCs w:val="22"/>
        </w:rPr>
      </w:pPr>
      <w:r w:rsidRPr="00950ADE">
        <w:rPr>
          <w:rFonts w:ascii="Calibri" w:hAnsi="Calibri" w:cs="Calibri"/>
          <w:b/>
          <w:sz w:val="22"/>
          <w:szCs w:val="22"/>
        </w:rPr>
        <w:t>Hours of attendance:</w:t>
      </w:r>
    </w:p>
    <w:p w:rsidR="007734CC" w:rsidRPr="00E8110F" w:rsidRDefault="007734CC" w:rsidP="007734CC">
      <w:pPr>
        <w:rPr>
          <w:rFonts w:ascii="Calibri" w:hAnsi="Calibri" w:cs="Calibri"/>
          <w:sz w:val="22"/>
          <w:szCs w:val="22"/>
        </w:rPr>
      </w:pPr>
      <w:r w:rsidRPr="00E8110F">
        <w:rPr>
          <w:rFonts w:ascii="Calibri" w:hAnsi="Calibri" w:cs="Calibri"/>
          <w:sz w:val="22"/>
          <w:szCs w:val="22"/>
        </w:rPr>
        <w:t xml:space="preserve">Hours of attendance will be as fixed from time to time. At present they amount to 43 hours 15 minutes gross per week (37 hours net).  </w:t>
      </w:r>
    </w:p>
    <w:p w:rsidR="007734CC" w:rsidRPr="00E8110F" w:rsidRDefault="007734CC" w:rsidP="007734CC">
      <w:pPr>
        <w:jc w:val="both"/>
        <w:rPr>
          <w:rFonts w:ascii="Calibri" w:hAnsi="Calibri" w:cs="Calibri"/>
          <w:b/>
          <w:sz w:val="22"/>
          <w:szCs w:val="22"/>
        </w:rPr>
      </w:pPr>
    </w:p>
    <w:p w:rsidR="007734CC" w:rsidRPr="00E8110F" w:rsidRDefault="007734CC" w:rsidP="007734CC">
      <w:pPr>
        <w:jc w:val="both"/>
        <w:rPr>
          <w:rFonts w:ascii="Calibri" w:hAnsi="Calibri" w:cs="Calibri"/>
          <w:b/>
          <w:sz w:val="22"/>
          <w:szCs w:val="22"/>
        </w:rPr>
      </w:pPr>
      <w:r w:rsidRPr="00E8110F">
        <w:rPr>
          <w:rFonts w:ascii="Calibri" w:hAnsi="Calibri" w:cs="Calibri"/>
          <w:b/>
          <w:sz w:val="22"/>
          <w:szCs w:val="22"/>
        </w:rPr>
        <w:t>Annual Leave:</w:t>
      </w:r>
    </w:p>
    <w:p w:rsidR="007734CC" w:rsidRPr="004651F3" w:rsidRDefault="007734CC" w:rsidP="007734CC">
      <w:pPr>
        <w:rPr>
          <w:rFonts w:ascii="Calibri" w:hAnsi="Calibri" w:cs="Calibri"/>
          <w:sz w:val="22"/>
          <w:szCs w:val="22"/>
        </w:rPr>
      </w:pPr>
      <w:r w:rsidRPr="004651F3">
        <w:rPr>
          <w:rFonts w:ascii="Calibri" w:hAnsi="Calibri" w:cs="Calibri"/>
          <w:sz w:val="22"/>
          <w:szCs w:val="22"/>
        </w:rPr>
        <w:t>The annual leave allowance will be 29 days per annum, rising to 30 days after 5 years’ service and rising to 31 days after 10 years’ service</w:t>
      </w:r>
      <w:bookmarkStart w:id="8" w:name="_GoBack"/>
      <w:bookmarkEnd w:id="8"/>
      <w:r w:rsidRPr="004651F3">
        <w:rPr>
          <w:rFonts w:ascii="Calibri" w:hAnsi="Calibri" w:cs="Calibri"/>
          <w:sz w:val="22"/>
          <w:szCs w:val="22"/>
        </w:rPr>
        <w:t>. This allowance is subject to the usual conditions regarding the granting of annual leave and is on the basis of a five-day week and is exclusive of the usual public holidays.</w:t>
      </w:r>
    </w:p>
    <w:p w:rsidR="007734CC" w:rsidRPr="00950ADE" w:rsidRDefault="007734CC" w:rsidP="007734CC">
      <w:pPr>
        <w:rPr>
          <w:rFonts w:ascii="Calibri" w:hAnsi="Calibri" w:cs="Calibri"/>
          <w:color w:val="000000"/>
          <w:sz w:val="22"/>
          <w:szCs w:val="22"/>
        </w:rPr>
      </w:pPr>
    </w:p>
    <w:p w:rsidR="007734CC" w:rsidRPr="00950ADE" w:rsidRDefault="007734CC" w:rsidP="007734CC">
      <w:pPr>
        <w:rPr>
          <w:rFonts w:ascii="Calibri" w:hAnsi="Calibri" w:cs="Calibri"/>
          <w:b/>
          <w:color w:val="000000"/>
          <w:sz w:val="22"/>
          <w:szCs w:val="22"/>
        </w:rPr>
      </w:pPr>
      <w:r w:rsidRPr="00950ADE">
        <w:rPr>
          <w:rFonts w:ascii="Calibri" w:hAnsi="Calibri" w:cs="Calibri"/>
          <w:b/>
          <w:color w:val="000000"/>
          <w:sz w:val="22"/>
          <w:szCs w:val="22"/>
        </w:rPr>
        <w:t>Health:</w:t>
      </w:r>
    </w:p>
    <w:p w:rsidR="007734CC" w:rsidRPr="00950ADE" w:rsidRDefault="007734CC" w:rsidP="007734CC">
      <w:pPr>
        <w:rPr>
          <w:rFonts w:ascii="Calibri" w:hAnsi="Calibri" w:cs="Calibri"/>
          <w:color w:val="000000"/>
          <w:sz w:val="22"/>
          <w:szCs w:val="22"/>
        </w:rPr>
      </w:pPr>
      <w:r w:rsidRPr="00950ADE">
        <w:rPr>
          <w:rFonts w:ascii="Calibri" w:hAnsi="Calibri" w:cs="Calibri"/>
          <w:color w:val="000000"/>
          <w:sz w:val="22"/>
          <w:szCs w:val="22"/>
        </w:rPr>
        <w:t>A candidate for and any person holding the office must be fully competent and capable of undertaking the duties attached to the office and be in a state of health such as would indicate a reasonable prospect of ability to render regular and efficient service.</w:t>
      </w:r>
    </w:p>
    <w:p w:rsidR="007734CC" w:rsidRPr="00950ADE" w:rsidRDefault="007734CC" w:rsidP="007734CC">
      <w:pPr>
        <w:jc w:val="both"/>
        <w:rPr>
          <w:rFonts w:ascii="Calibri" w:hAnsi="Calibri" w:cs="Calibri"/>
          <w:color w:val="000000"/>
          <w:sz w:val="22"/>
          <w:szCs w:val="22"/>
        </w:rPr>
      </w:pPr>
    </w:p>
    <w:p w:rsidR="007734CC" w:rsidRPr="00950ADE" w:rsidRDefault="007734CC" w:rsidP="007734CC">
      <w:pPr>
        <w:rPr>
          <w:rFonts w:ascii="Calibri" w:hAnsi="Calibri" w:cs="Calibri"/>
          <w:b/>
          <w:sz w:val="22"/>
          <w:szCs w:val="22"/>
        </w:rPr>
      </w:pPr>
      <w:r w:rsidRPr="00950ADE">
        <w:rPr>
          <w:rFonts w:ascii="Calibri" w:hAnsi="Calibri" w:cs="Calibri"/>
          <w:b/>
          <w:sz w:val="22"/>
          <w:szCs w:val="22"/>
        </w:rPr>
        <w:t>The Organisation of Working Time Act 1997:</w:t>
      </w:r>
    </w:p>
    <w:p w:rsidR="007734CC" w:rsidRPr="00950ADE" w:rsidRDefault="007734CC" w:rsidP="007734CC">
      <w:pPr>
        <w:rPr>
          <w:rFonts w:ascii="Calibri" w:hAnsi="Calibri" w:cs="Calibri"/>
          <w:sz w:val="22"/>
          <w:szCs w:val="22"/>
        </w:rPr>
      </w:pPr>
      <w:r w:rsidRPr="00950ADE">
        <w:rPr>
          <w:rFonts w:ascii="Calibri" w:hAnsi="Calibri" w:cs="Calibri"/>
          <w:sz w:val="22"/>
          <w:szCs w:val="22"/>
        </w:rPr>
        <w:t>The terms of the Organisation of Working Time Act, 1997 will apply, where appropriate, to this appointment.</w:t>
      </w:r>
    </w:p>
    <w:p w:rsidR="007734CC" w:rsidRPr="00950ADE" w:rsidRDefault="007734CC" w:rsidP="007734CC">
      <w:pPr>
        <w:rPr>
          <w:rFonts w:ascii="Calibri" w:hAnsi="Calibri" w:cs="Calibri"/>
          <w:b/>
          <w:sz w:val="22"/>
          <w:szCs w:val="22"/>
        </w:rPr>
      </w:pPr>
    </w:p>
    <w:p w:rsidR="007734CC" w:rsidRPr="00950ADE" w:rsidRDefault="007734CC" w:rsidP="007734CC">
      <w:pPr>
        <w:rPr>
          <w:rFonts w:ascii="Calibri" w:hAnsi="Calibri" w:cs="Calibri"/>
          <w:b/>
          <w:sz w:val="22"/>
          <w:szCs w:val="22"/>
        </w:rPr>
      </w:pPr>
      <w:r w:rsidRPr="00950ADE">
        <w:rPr>
          <w:rFonts w:ascii="Calibri" w:hAnsi="Calibri" w:cs="Calibri"/>
          <w:b/>
          <w:sz w:val="22"/>
          <w:szCs w:val="22"/>
        </w:rPr>
        <w:t>Sick Leave:</w:t>
      </w:r>
    </w:p>
    <w:p w:rsidR="007734CC" w:rsidRPr="00950ADE" w:rsidRDefault="007734CC" w:rsidP="007734CC">
      <w:pPr>
        <w:rPr>
          <w:rFonts w:ascii="Calibri" w:hAnsi="Calibri" w:cs="Calibri"/>
          <w:color w:val="000000"/>
          <w:sz w:val="22"/>
          <w:szCs w:val="22"/>
        </w:rPr>
      </w:pPr>
      <w:r w:rsidRPr="00950ADE">
        <w:rPr>
          <w:rFonts w:ascii="Calibri" w:hAnsi="Calibri" w:cs="Calibri"/>
          <w:sz w:val="22"/>
          <w:szCs w:val="22"/>
        </w:rPr>
        <w:t xml:space="preserve">Pay during properly certified sick absence, provided there is no evidence of permanent disability for service, will apply on a pro-rata basis, in accordance with the provisions of the sick leave </w:t>
      </w:r>
      <w:r w:rsidRPr="00950ADE">
        <w:rPr>
          <w:rFonts w:ascii="Calibri" w:hAnsi="Calibri" w:cs="Calibri"/>
          <w:color w:val="000000"/>
          <w:sz w:val="22"/>
          <w:szCs w:val="22"/>
        </w:rPr>
        <w:t xml:space="preserve">circulars. </w:t>
      </w:r>
    </w:p>
    <w:p w:rsidR="007734CC" w:rsidRPr="00950ADE" w:rsidRDefault="007734CC" w:rsidP="007734CC">
      <w:pPr>
        <w:pStyle w:val="DefaultText"/>
        <w:tabs>
          <w:tab w:val="left" w:pos="810"/>
          <w:tab w:val="left" w:pos="1530"/>
          <w:tab w:val="left" w:pos="2250"/>
          <w:tab w:val="left" w:pos="2970"/>
          <w:tab w:val="left" w:pos="3690"/>
          <w:tab w:val="left" w:pos="5850"/>
        </w:tabs>
        <w:ind w:right="6"/>
        <w:rPr>
          <w:rFonts w:ascii="Calibri" w:hAnsi="Calibri" w:cs="Calibri"/>
          <w:sz w:val="22"/>
          <w:szCs w:val="22"/>
        </w:rPr>
      </w:pPr>
    </w:p>
    <w:p w:rsidR="007734CC" w:rsidRPr="00950ADE" w:rsidRDefault="007734CC" w:rsidP="007734CC">
      <w:pPr>
        <w:pStyle w:val="NoSpacing"/>
        <w:rPr>
          <w:lang w:val="en-US"/>
        </w:rPr>
      </w:pPr>
      <w:r w:rsidRPr="00950ADE">
        <w:t xml:space="preserve">Officers paying the Class A rate of PRSI will be required to sign a mandate authorising the Department of Social Protection to pay any benefits due under the Social Welfare Acts direct to the </w:t>
      </w:r>
      <w:r w:rsidR="001E76F2">
        <w:t xml:space="preserve">relevant </w:t>
      </w:r>
      <w:r w:rsidRPr="00950ADE">
        <w:t>Department</w:t>
      </w:r>
      <w:r w:rsidR="001E76F2">
        <w:t xml:space="preserve">. </w:t>
      </w:r>
      <w:r w:rsidRPr="00950ADE">
        <w:t>Payment of salary during illness will be subject to the officer making the necessary claims for social insurance benefit to the Department of Social Protection within the required time limits.</w:t>
      </w:r>
    </w:p>
    <w:p w:rsidR="007734CC" w:rsidRPr="00950ADE" w:rsidRDefault="007734CC" w:rsidP="007734CC">
      <w:pPr>
        <w:pStyle w:val="DefaultText"/>
        <w:tabs>
          <w:tab w:val="left" w:pos="810"/>
          <w:tab w:val="left" w:pos="1530"/>
          <w:tab w:val="left" w:pos="2250"/>
          <w:tab w:val="left" w:pos="2970"/>
          <w:tab w:val="left" w:pos="3690"/>
          <w:tab w:val="left" w:pos="5850"/>
        </w:tabs>
        <w:ind w:right="6"/>
        <w:rPr>
          <w:rFonts w:ascii="Calibri" w:hAnsi="Calibri" w:cs="Calibri"/>
          <w:sz w:val="22"/>
          <w:szCs w:val="22"/>
          <w:lang w:val="en-US"/>
        </w:rPr>
      </w:pP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b/>
          <w:bCs/>
          <w:color w:val="000000"/>
          <w:sz w:val="22"/>
          <w:szCs w:val="22"/>
        </w:rPr>
        <w:t>Superannuation and Retirement</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 xml:space="preserve">The successful candidate will be offered the appropriate superannuation terms and conditions as prevailing in the Civil Service at the time of being offered an appointment.  In general, an appointee who has never worked in the Public Service will be offered appointment based on membership of the Single Public Service Pension Scheme (“Single Scheme”). Full details of the Scheme are at </w:t>
      </w:r>
      <w:hyperlink r:id="rId12" w:history="1">
        <w:r w:rsidRPr="00DE00CA">
          <w:rPr>
            <w:rStyle w:val="Hyperlink"/>
            <w:rFonts w:asciiTheme="minorHAnsi" w:hAnsiTheme="minorHAnsi" w:cs="Arial"/>
            <w:sz w:val="22"/>
            <w:szCs w:val="22"/>
          </w:rPr>
          <w:t>http://www.per.gov.ie/pensions</w:t>
        </w:r>
      </w:hyperlink>
      <w:r w:rsidRPr="00DE00CA">
        <w:rPr>
          <w:rFonts w:asciiTheme="minorHAnsi" w:hAnsiTheme="minorHAnsi" w:cs="Arial"/>
          <w:color w:val="000000"/>
          <w:sz w:val="22"/>
          <w:szCs w:val="22"/>
        </w:rPr>
        <w:t xml:space="preserve">     </w:t>
      </w:r>
    </w:p>
    <w:p w:rsidR="007734CC" w:rsidRPr="00DE00CA" w:rsidRDefault="007734CC" w:rsidP="007734CC">
      <w:pPr>
        <w:pStyle w:val="NormalWeb"/>
        <w:spacing w:before="0" w:beforeAutospacing="0" w:after="0"/>
        <w:ind w:left="1620"/>
        <w:jc w:val="both"/>
        <w:rPr>
          <w:rFonts w:asciiTheme="minorHAnsi" w:hAnsiTheme="minorHAnsi" w:cs="Arial"/>
          <w:color w:val="000000"/>
          <w:sz w:val="22"/>
          <w:szCs w:val="22"/>
        </w:rPr>
      </w:pPr>
      <w:r w:rsidRPr="00DE00CA">
        <w:rPr>
          <w:rFonts w:asciiTheme="minorHAnsi" w:hAnsiTheme="minorHAnsi" w:cs="Arial"/>
          <w:color w:val="000000"/>
          <w:sz w:val="22"/>
          <w:szCs w:val="22"/>
        </w:rPr>
        <w:t> </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 xml:space="preserve">Where the appointee has worked in a pensionable (non-single scheme terms) public service job in the 26 weeks prior to appointment or is currently on a career break or special leave with/without pay different terms may apply. The pension entitlement of such appointees will be established in the context of their public service employment history. </w:t>
      </w:r>
    </w:p>
    <w:p w:rsidR="007734CC" w:rsidRPr="00DE00CA" w:rsidRDefault="007734CC" w:rsidP="007734CC">
      <w:pPr>
        <w:pStyle w:val="NormalWeb"/>
        <w:spacing w:before="0" w:beforeAutospacing="0" w:after="0"/>
        <w:ind w:left="1620"/>
        <w:jc w:val="both"/>
        <w:rPr>
          <w:rFonts w:asciiTheme="minorHAnsi" w:hAnsiTheme="minorHAnsi" w:cs="Arial"/>
          <w:color w:val="000000"/>
          <w:sz w:val="22"/>
          <w:szCs w:val="22"/>
        </w:rPr>
      </w:pPr>
      <w:r w:rsidRPr="00DE00CA">
        <w:rPr>
          <w:rFonts w:asciiTheme="minorHAnsi" w:hAnsiTheme="minorHAnsi" w:cs="Arial"/>
          <w:color w:val="000000"/>
          <w:sz w:val="22"/>
          <w:szCs w:val="22"/>
        </w:rPr>
        <w:t> </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Key provisions attaching to membership of the Single Scheme are as follows:</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 </w:t>
      </w:r>
    </w:p>
    <w:p w:rsidR="007734CC" w:rsidRPr="00DE00CA" w:rsidRDefault="007734CC" w:rsidP="007734CC">
      <w:pPr>
        <w:pStyle w:val="NormalWeb"/>
        <w:numPr>
          <w:ilvl w:val="0"/>
          <w:numId w:val="9"/>
        </w:numPr>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lastRenderedPageBreak/>
        <w:t>Pensionable Age: The minimum age at which pension is payable is 66 (rising to 67 and 68) in line with changes in State Pension age.</w:t>
      </w:r>
    </w:p>
    <w:p w:rsidR="007734CC" w:rsidRPr="00DE00CA" w:rsidRDefault="007734CC" w:rsidP="007734CC">
      <w:pPr>
        <w:pStyle w:val="NormalWeb"/>
        <w:numPr>
          <w:ilvl w:val="0"/>
          <w:numId w:val="9"/>
        </w:numPr>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Retirement Age: Scheme members must retire at the age of 70.</w:t>
      </w:r>
    </w:p>
    <w:p w:rsidR="007734CC" w:rsidRPr="00DE00CA" w:rsidRDefault="007734CC" w:rsidP="007734CC">
      <w:pPr>
        <w:pStyle w:val="NormalWeb"/>
        <w:numPr>
          <w:ilvl w:val="0"/>
          <w:numId w:val="9"/>
        </w:numPr>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Career average earnings are used to calculate benefits (a pension and lump sum amount accrue each year and are up-rated each year by reference to CPI.</w:t>
      </w:r>
    </w:p>
    <w:p w:rsidR="007734CC" w:rsidRPr="00DE00CA" w:rsidRDefault="007734CC" w:rsidP="007734CC">
      <w:pPr>
        <w:pStyle w:val="NormalWeb"/>
        <w:numPr>
          <w:ilvl w:val="0"/>
          <w:numId w:val="9"/>
        </w:numPr>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Post retirement pension increases are linked to CPI</w:t>
      </w:r>
    </w:p>
    <w:p w:rsidR="007734CC" w:rsidRPr="00DE00CA" w:rsidRDefault="007734CC" w:rsidP="007734CC">
      <w:pPr>
        <w:pStyle w:val="NormalWeb"/>
        <w:spacing w:before="0" w:beforeAutospacing="0" w:after="0"/>
        <w:ind w:left="1620"/>
        <w:jc w:val="both"/>
        <w:rPr>
          <w:rFonts w:asciiTheme="minorHAnsi" w:hAnsiTheme="minorHAnsi" w:cs="Arial"/>
          <w:color w:val="000000"/>
          <w:sz w:val="22"/>
          <w:szCs w:val="22"/>
        </w:rPr>
      </w:pPr>
      <w:r w:rsidRPr="00DE00CA">
        <w:rPr>
          <w:rFonts w:asciiTheme="minorHAnsi" w:hAnsiTheme="minorHAnsi" w:cs="Arial"/>
          <w:color w:val="000000"/>
          <w:sz w:val="22"/>
          <w:szCs w:val="22"/>
        </w:rPr>
        <w:t> </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b/>
          <w:bCs/>
          <w:color w:val="000000"/>
          <w:sz w:val="22"/>
          <w:szCs w:val="22"/>
        </w:rPr>
        <w:t>Pension Abatement</w:t>
      </w:r>
    </w:p>
    <w:p w:rsidR="007734CC" w:rsidRPr="00DE00CA" w:rsidRDefault="007734CC" w:rsidP="007734CC">
      <w:pPr>
        <w:spacing w:line="276" w:lineRule="auto"/>
        <w:rPr>
          <w:rFonts w:asciiTheme="minorHAnsi" w:hAnsiTheme="minorHAnsi" w:cs="Arial"/>
          <w:b/>
          <w:strike/>
          <w:color w:val="1F497D"/>
          <w:sz w:val="22"/>
          <w:szCs w:val="22"/>
          <w:lang w:eastAsia="en-IE"/>
        </w:rPr>
      </w:pPr>
    </w:p>
    <w:p w:rsidR="007734CC" w:rsidRPr="00DE00CA" w:rsidRDefault="007734CC" w:rsidP="007734CC">
      <w:pPr>
        <w:numPr>
          <w:ilvl w:val="0"/>
          <w:numId w:val="14"/>
        </w:numPr>
        <w:spacing w:line="276" w:lineRule="auto"/>
        <w:jc w:val="both"/>
        <w:rPr>
          <w:rFonts w:asciiTheme="minorHAnsi" w:hAnsiTheme="minorHAnsi" w:cs="Arial"/>
          <w:b/>
          <w:sz w:val="22"/>
          <w:szCs w:val="22"/>
          <w:u w:val="single"/>
          <w:lang w:eastAsia="en-IE"/>
        </w:rPr>
      </w:pPr>
      <w:r w:rsidRPr="00DE00CA">
        <w:rPr>
          <w:rFonts w:asciiTheme="minorHAnsi" w:hAnsiTheme="minorHAnsi" w:cs="Arial"/>
          <w:sz w:val="22"/>
          <w:szCs w:val="22"/>
          <w:lang w:eastAsia="en-IE"/>
        </w:rPr>
        <w:t xml:space="preserve">If the appointee has previously been employed in the Civil or Public Service and is in receipt of a pension from the Civil or Public Service or where a Civil/Public Service pension comes into payment during his/her re-employment that pension </w:t>
      </w:r>
      <w:r w:rsidRPr="00DE00CA">
        <w:rPr>
          <w:rFonts w:asciiTheme="minorHAnsi" w:hAnsiTheme="minorHAnsi" w:cs="Arial"/>
          <w:b/>
          <w:sz w:val="22"/>
          <w:szCs w:val="22"/>
          <w:u w:val="single"/>
          <w:lang w:eastAsia="en-IE"/>
        </w:rPr>
        <w:t>will be subject to abatement</w:t>
      </w:r>
      <w:r w:rsidRPr="00DE00CA">
        <w:rPr>
          <w:rFonts w:asciiTheme="minorHAnsi" w:hAnsiTheme="minorHAnsi" w:cs="Arial"/>
          <w:sz w:val="22"/>
          <w:szCs w:val="22"/>
          <w:lang w:eastAsia="en-IE"/>
        </w:rPr>
        <w:t xml:space="preserve"> in accordance with Section 52 of the Public Service Pensions (Single Scheme and Other Provisions) Act 2012. </w:t>
      </w:r>
      <w:r w:rsidRPr="00DE00CA">
        <w:rPr>
          <w:rFonts w:asciiTheme="minorHAnsi" w:hAnsiTheme="minorHAnsi" w:cs="Arial"/>
          <w:b/>
          <w:sz w:val="22"/>
          <w:szCs w:val="22"/>
          <w:u w:val="single"/>
          <w:lang w:eastAsia="en-IE"/>
        </w:rPr>
        <w:t>Please note:  In applying for this position you are acknowledging that you understand that the abatement provisions, where relevant, will apply.  It is not envisaged that the employing Department/Office will support an application for an abatement waiver in respect of appointments to this position.</w:t>
      </w:r>
    </w:p>
    <w:p w:rsidR="007734CC" w:rsidRPr="00DE00CA" w:rsidRDefault="007734CC" w:rsidP="007734CC">
      <w:pPr>
        <w:spacing w:line="276" w:lineRule="auto"/>
        <w:ind w:left="720"/>
        <w:jc w:val="both"/>
        <w:rPr>
          <w:rFonts w:asciiTheme="minorHAnsi" w:hAnsiTheme="minorHAnsi" w:cs="Arial"/>
          <w:sz w:val="22"/>
          <w:szCs w:val="22"/>
          <w:lang w:eastAsia="en-IE"/>
        </w:rPr>
      </w:pPr>
    </w:p>
    <w:p w:rsidR="007734CC" w:rsidRPr="00DE00CA" w:rsidRDefault="007734CC" w:rsidP="007734CC">
      <w:pPr>
        <w:numPr>
          <w:ilvl w:val="0"/>
          <w:numId w:val="14"/>
        </w:numPr>
        <w:spacing w:line="276" w:lineRule="auto"/>
        <w:jc w:val="both"/>
        <w:rPr>
          <w:rFonts w:asciiTheme="minorHAnsi" w:hAnsiTheme="minorHAnsi" w:cs="Arial"/>
          <w:sz w:val="22"/>
          <w:szCs w:val="22"/>
          <w:lang w:eastAsia="en-IE"/>
        </w:rPr>
      </w:pPr>
      <w:r w:rsidRPr="00DE00CA">
        <w:rPr>
          <w:rFonts w:asciiTheme="minorHAnsi" w:hAnsiTheme="minorHAnsi" w:cs="Arial"/>
          <w:sz w:val="22"/>
          <w:szCs w:val="22"/>
          <w:lang w:eastAsia="en-IE"/>
        </w:rPr>
        <w:t xml:space="preserve">However, if the appointee was previously employed in the Civil or Public Service and awarded a pension under voluntary early retirement arrangements (other than the Incentivised Scheme of Early Retirement (ISER), the Department of Health Circular 7/2010 VER/VRS or the Department of Environment, Community &amp; Local Government Circular letter </w:t>
      </w:r>
      <w:proofErr w:type="gramStart"/>
      <w:r w:rsidRPr="00DE00CA">
        <w:rPr>
          <w:rFonts w:asciiTheme="minorHAnsi" w:hAnsiTheme="minorHAnsi" w:cs="Arial"/>
          <w:sz w:val="22"/>
          <w:szCs w:val="22"/>
          <w:lang w:eastAsia="en-IE"/>
        </w:rPr>
        <w:t>LG(</w:t>
      </w:r>
      <w:proofErr w:type="gramEnd"/>
      <w:r w:rsidRPr="00DE00CA">
        <w:rPr>
          <w:rFonts w:asciiTheme="minorHAnsi" w:hAnsiTheme="minorHAnsi" w:cs="Arial"/>
          <w:sz w:val="22"/>
          <w:szCs w:val="22"/>
          <w:lang w:eastAsia="en-IE"/>
        </w:rPr>
        <w:t>P) 06/2013 which, renders a person ineligible for the competition) the entitlement to that pension will cease with effect from the date of reappointment. Special arrangements may, however be made for the reckoning of previous service given by the appointee for the purpose of any future superannuation award for which the appointee may be eligible.</w:t>
      </w:r>
    </w:p>
    <w:p w:rsidR="007734CC" w:rsidRDefault="007734CC" w:rsidP="007734CC">
      <w:pPr>
        <w:pStyle w:val="NormalWeb"/>
        <w:spacing w:before="0" w:beforeAutospacing="0" w:after="0"/>
        <w:jc w:val="both"/>
        <w:rPr>
          <w:rFonts w:asciiTheme="minorHAnsi" w:hAnsiTheme="minorHAnsi" w:cs="Arial"/>
          <w:b/>
          <w:bCs/>
          <w:color w:val="000000"/>
          <w:sz w:val="22"/>
          <w:szCs w:val="22"/>
        </w:rPr>
      </w:pP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b/>
          <w:bCs/>
          <w:color w:val="000000"/>
          <w:sz w:val="22"/>
          <w:szCs w:val="22"/>
        </w:rPr>
        <w:t>Department of Education and Skills Early Retirement Scheme for Teachers Circular 102/2007</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The Department of Education and Skills introduced an Early Retirement Scheme for Teachers. It is a condition of the Early Retirement Scheme that with the exception of the situations set out in paragraphs 10.2 and 10.3 of the relevant circular documentation, and with those exceptions only, if a teacher accepts early retirement under Strands 1, 2 or 3 of this scheme and is subsequently employed in any capacity in any area of the public sector, payment of pension to that person under the scheme will immediately cease. Pension payments will, however, be resumed on the ceasing of such employment or on the person's 60th birthday, whichever is the later, but on resumption, the pension will be based on the person's actual reckonable service as a teacher (i.e. the added years previously granted will not be taken into account in the calculation of the pension payment).</w:t>
      </w:r>
    </w:p>
    <w:p w:rsidR="007734CC" w:rsidRPr="00DE00CA" w:rsidRDefault="007734CC" w:rsidP="007734CC">
      <w:pPr>
        <w:pStyle w:val="NormalWeb"/>
        <w:spacing w:before="0" w:beforeAutospacing="0" w:after="0"/>
        <w:ind w:left="1620"/>
        <w:jc w:val="both"/>
        <w:rPr>
          <w:rFonts w:asciiTheme="minorHAnsi" w:hAnsiTheme="minorHAnsi" w:cs="Arial"/>
          <w:color w:val="000000"/>
          <w:sz w:val="22"/>
          <w:szCs w:val="22"/>
        </w:rPr>
      </w:pPr>
      <w:r w:rsidRPr="00DE00CA">
        <w:rPr>
          <w:rFonts w:asciiTheme="minorHAnsi" w:hAnsiTheme="minorHAnsi" w:cs="Arial"/>
          <w:color w:val="000000"/>
          <w:sz w:val="22"/>
          <w:szCs w:val="22"/>
        </w:rPr>
        <w:t>  </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b/>
          <w:bCs/>
          <w:color w:val="000000"/>
          <w:sz w:val="22"/>
          <w:szCs w:val="22"/>
        </w:rPr>
        <w:t>Ill-Health-Retirement</w:t>
      </w:r>
      <w:r w:rsidRPr="00DE00CA">
        <w:rPr>
          <w:rFonts w:asciiTheme="minorHAnsi" w:hAnsiTheme="minorHAnsi" w:cs="Arial"/>
          <w:color w:val="000000"/>
          <w:sz w:val="22"/>
          <w:szCs w:val="22"/>
        </w:rPr>
        <w:t xml:space="preserve"> </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Please note that where an individual has retired from a Civil/Public Service body on the grounds of ill-health his/her pension from that employment may be subject to review in accordance with the rules of ill-health retirement within the pension scheme of that employment.</w:t>
      </w:r>
    </w:p>
    <w:p w:rsidR="007734CC" w:rsidRPr="00DE00CA" w:rsidRDefault="007734CC" w:rsidP="007734CC">
      <w:pPr>
        <w:pStyle w:val="NormalWeb"/>
        <w:spacing w:before="0" w:beforeAutospacing="0" w:after="0"/>
        <w:ind w:left="2160"/>
        <w:jc w:val="both"/>
        <w:rPr>
          <w:rFonts w:asciiTheme="minorHAnsi" w:hAnsiTheme="minorHAnsi" w:cs="Arial"/>
          <w:color w:val="000000"/>
          <w:sz w:val="22"/>
          <w:szCs w:val="22"/>
        </w:rPr>
      </w:pPr>
      <w:r w:rsidRPr="00DE00CA">
        <w:rPr>
          <w:rFonts w:asciiTheme="minorHAnsi" w:hAnsiTheme="minorHAnsi" w:cs="Arial"/>
          <w:color w:val="000000"/>
          <w:sz w:val="22"/>
          <w:szCs w:val="22"/>
        </w:rPr>
        <w:t> </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b/>
          <w:bCs/>
          <w:color w:val="000000"/>
          <w:sz w:val="22"/>
          <w:szCs w:val="22"/>
        </w:rPr>
        <w:t>Prior Public Servants</w:t>
      </w:r>
    </w:p>
    <w:p w:rsidR="007734CC" w:rsidRPr="00DE00CA" w:rsidRDefault="007734CC" w:rsidP="007734CC">
      <w:pPr>
        <w:pStyle w:val="NormalWeb"/>
        <w:spacing w:before="0" w:beforeAutospacing="0" w:after="0"/>
        <w:jc w:val="both"/>
        <w:rPr>
          <w:rFonts w:asciiTheme="minorHAnsi" w:hAnsiTheme="minorHAnsi" w:cs="Arial"/>
          <w:color w:val="1F4E79"/>
          <w:sz w:val="22"/>
          <w:szCs w:val="22"/>
        </w:rPr>
      </w:pPr>
      <w:r w:rsidRPr="00DE00CA">
        <w:rPr>
          <w:rFonts w:asciiTheme="minorHAnsi" w:hAnsiTheme="minorHAnsi" w:cs="Arial"/>
          <w:color w:val="000000"/>
          <w:sz w:val="22"/>
          <w:szCs w:val="22"/>
        </w:rPr>
        <w:t xml:space="preserve">While the default pension terms, as set out in the preceding paragraphs, consist of Single Scheme membership, this may not apply to certain appointees. Full details of the conditions governing whether or not a public servant is a Single Scheme member are given in the 2012 Act. However the key exception case (in the context of this competition and generally) is that a successful candidate who has worked in a pensionable (non-single scheme terms) capacity in the public service within 26 weeks of taking up </w:t>
      </w:r>
      <w:r w:rsidRPr="00DE00CA">
        <w:rPr>
          <w:rFonts w:asciiTheme="minorHAnsi" w:hAnsiTheme="minorHAnsi" w:cs="Arial"/>
          <w:sz w:val="22"/>
          <w:szCs w:val="22"/>
        </w:rPr>
        <w:t>appointment, would in general not become a member of the Single Scheme. The pay and pension entitlement of such an appointee will be established in the context of their public service employment history.</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 </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b/>
          <w:bCs/>
          <w:color w:val="000000"/>
          <w:sz w:val="22"/>
          <w:szCs w:val="22"/>
        </w:rPr>
        <w:t>Pension Accrual</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 xml:space="preserve">A 40-year limit on total service that can be counted towards pension where a person has been a member of more than one pre-existing public service pension scheme(i.e. non-Single Scheme) as per the 2012 Act shall apply. This 40-year limit is provided for in the Public Service Pensions (Single Scheme and other Provisions) Act 2012. This </w:t>
      </w:r>
      <w:r w:rsidRPr="00DE00CA">
        <w:rPr>
          <w:rFonts w:asciiTheme="minorHAnsi" w:hAnsiTheme="minorHAnsi" w:cs="Arial"/>
          <w:color w:val="000000"/>
          <w:sz w:val="22"/>
          <w:szCs w:val="22"/>
        </w:rPr>
        <w:lastRenderedPageBreak/>
        <w:t>may have implications for any appointee who has acquired pension rights in a previous public service employment.</w:t>
      </w:r>
    </w:p>
    <w:p w:rsidR="007734CC" w:rsidRPr="00DE00CA" w:rsidRDefault="007734CC" w:rsidP="007734CC">
      <w:pPr>
        <w:pStyle w:val="NormalWeb"/>
        <w:spacing w:before="0" w:beforeAutospacing="0" w:after="0"/>
        <w:ind w:left="2160"/>
        <w:jc w:val="both"/>
        <w:rPr>
          <w:rFonts w:asciiTheme="minorHAnsi" w:hAnsiTheme="minorHAnsi" w:cs="Arial"/>
          <w:color w:val="000000"/>
          <w:sz w:val="22"/>
          <w:szCs w:val="22"/>
        </w:rPr>
      </w:pPr>
      <w:r w:rsidRPr="00DE00CA">
        <w:rPr>
          <w:rFonts w:asciiTheme="minorHAnsi" w:hAnsiTheme="minorHAnsi" w:cs="Arial"/>
          <w:color w:val="000000"/>
          <w:sz w:val="22"/>
          <w:szCs w:val="22"/>
        </w:rPr>
        <w:t> </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b/>
          <w:bCs/>
          <w:color w:val="000000"/>
          <w:sz w:val="22"/>
          <w:szCs w:val="22"/>
        </w:rPr>
        <w:t>Pension-Related Deduction</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r w:rsidRPr="00DE00CA">
        <w:rPr>
          <w:rFonts w:asciiTheme="minorHAnsi" w:hAnsiTheme="minorHAnsi" w:cs="Arial"/>
          <w:color w:val="000000"/>
          <w:sz w:val="22"/>
          <w:szCs w:val="22"/>
        </w:rPr>
        <w:t>This appointment is subject to the pension-related deduction in accordance with the Financial Emergency Measure in the Public Interest Act 2009.</w:t>
      </w:r>
    </w:p>
    <w:p w:rsidR="007734CC" w:rsidRPr="00DE00CA" w:rsidRDefault="007734CC" w:rsidP="007734CC">
      <w:pPr>
        <w:pStyle w:val="NormalWeb"/>
        <w:spacing w:before="0" w:beforeAutospacing="0" w:after="0"/>
        <w:jc w:val="both"/>
        <w:rPr>
          <w:rFonts w:asciiTheme="minorHAnsi" w:hAnsiTheme="minorHAnsi" w:cs="Arial"/>
          <w:color w:val="000000"/>
          <w:sz w:val="22"/>
          <w:szCs w:val="22"/>
        </w:rPr>
      </w:pPr>
    </w:p>
    <w:p w:rsidR="007734CC" w:rsidRPr="00DE00CA" w:rsidRDefault="007734CC" w:rsidP="007734CC">
      <w:pPr>
        <w:autoSpaceDE w:val="0"/>
        <w:autoSpaceDN w:val="0"/>
        <w:adjustRightInd w:val="0"/>
        <w:rPr>
          <w:rFonts w:asciiTheme="minorHAnsi" w:hAnsiTheme="minorHAnsi" w:cs="Arial"/>
          <w:color w:val="000000"/>
          <w:sz w:val="22"/>
          <w:szCs w:val="22"/>
          <w:lang w:eastAsia="en-IE"/>
        </w:rPr>
      </w:pPr>
      <w:r w:rsidRPr="00DE00CA">
        <w:rPr>
          <w:rFonts w:asciiTheme="minorHAnsi" w:hAnsiTheme="minorHAnsi" w:cs="Arial"/>
          <w:color w:val="000000"/>
          <w:sz w:val="22"/>
          <w:szCs w:val="22"/>
          <w:lang w:eastAsia="en-IE"/>
        </w:rPr>
        <w:t xml:space="preserve">For further information in relation to the Single Public Service Pension Scheme for Public Servants please see the following website: </w:t>
      </w:r>
      <w:hyperlink r:id="rId13" w:history="1">
        <w:r w:rsidRPr="00DE00CA">
          <w:rPr>
            <w:rFonts w:asciiTheme="minorHAnsi" w:hAnsiTheme="minorHAnsi" w:cs="Arial"/>
            <w:color w:val="0563C1"/>
            <w:sz w:val="22"/>
            <w:szCs w:val="22"/>
            <w:u w:val="single"/>
            <w:lang w:eastAsia="en-IE"/>
          </w:rPr>
          <w:t>http://www.per.gov.ie/pensions</w:t>
        </w:r>
      </w:hyperlink>
      <w:r w:rsidRPr="00DE00CA">
        <w:rPr>
          <w:rFonts w:asciiTheme="minorHAnsi" w:hAnsiTheme="minorHAnsi" w:cs="Arial"/>
          <w:color w:val="000000"/>
          <w:sz w:val="22"/>
          <w:szCs w:val="22"/>
          <w:lang w:eastAsia="en-IE"/>
        </w:rPr>
        <w:t>.</w:t>
      </w:r>
    </w:p>
    <w:p w:rsidR="007734CC" w:rsidRPr="00950ADE" w:rsidRDefault="007734CC" w:rsidP="007734CC">
      <w:pPr>
        <w:pStyle w:val="NormalWeb"/>
        <w:spacing w:before="0" w:beforeAutospacing="0" w:after="0"/>
        <w:jc w:val="both"/>
        <w:rPr>
          <w:rFonts w:ascii="Calibri" w:hAnsi="Calibri" w:cs="Calibri"/>
          <w:color w:val="000000"/>
          <w:sz w:val="22"/>
          <w:szCs w:val="22"/>
        </w:rPr>
      </w:pPr>
    </w:p>
    <w:p w:rsidR="007734CC" w:rsidRPr="00950ADE" w:rsidRDefault="007734CC" w:rsidP="007734CC">
      <w:pPr>
        <w:ind w:right="-691"/>
        <w:jc w:val="both"/>
        <w:rPr>
          <w:rFonts w:ascii="Calibri" w:hAnsi="Calibri" w:cs="Calibri"/>
          <w:b/>
          <w:sz w:val="22"/>
          <w:szCs w:val="22"/>
        </w:rPr>
      </w:pPr>
      <w:r w:rsidRPr="00950ADE">
        <w:rPr>
          <w:rFonts w:ascii="Calibri" w:hAnsi="Calibri" w:cs="Calibri"/>
          <w:b/>
          <w:sz w:val="22"/>
          <w:szCs w:val="22"/>
        </w:rPr>
        <w:t>Secrecy, Confidentiality and Standards of Behaviour:</w:t>
      </w:r>
      <w:r w:rsidRPr="00950ADE">
        <w:rPr>
          <w:rFonts w:ascii="Calibri" w:hAnsi="Calibri" w:cs="Calibri"/>
          <w:sz w:val="22"/>
          <w:szCs w:val="22"/>
        </w:rPr>
        <w:t xml:space="preserve"> </w:t>
      </w:r>
      <w:r w:rsidRPr="00950ADE">
        <w:rPr>
          <w:rFonts w:ascii="Calibri" w:hAnsi="Calibri" w:cs="Calibri"/>
          <w:b/>
          <w:sz w:val="22"/>
          <w:szCs w:val="22"/>
        </w:rPr>
        <w:t>Official Secrecy and Integrity:</w:t>
      </w:r>
    </w:p>
    <w:p w:rsidR="007734CC" w:rsidRPr="00950ADE" w:rsidRDefault="007734CC" w:rsidP="007734CC">
      <w:pPr>
        <w:rPr>
          <w:rFonts w:ascii="Calibri" w:hAnsi="Calibri" w:cs="Calibri"/>
          <w:sz w:val="22"/>
          <w:szCs w:val="22"/>
        </w:rPr>
      </w:pPr>
      <w:r w:rsidRPr="00950ADE">
        <w:rPr>
          <w:rFonts w:ascii="Calibri" w:hAnsi="Calibri" w:cs="Calibri"/>
          <w:sz w:val="22"/>
          <w:szCs w:val="22"/>
        </w:rPr>
        <w:t xml:space="preserve">During the term of the probationary contract, an officer will be subject to the Provisions of the Official Secrets Act, 1963, as amended by the Freedom of Information Acts 1997, 2003 and 2014.  The officer will agree not to disclose to third parties any confidential information either during or subsequent to the period of employment.  </w:t>
      </w:r>
    </w:p>
    <w:p w:rsidR="007734CC" w:rsidRPr="00950ADE" w:rsidRDefault="007734CC" w:rsidP="007734CC">
      <w:pPr>
        <w:ind w:right="95"/>
        <w:jc w:val="both"/>
        <w:rPr>
          <w:rFonts w:ascii="Calibri" w:hAnsi="Calibri" w:cs="Calibri"/>
          <w:sz w:val="22"/>
          <w:szCs w:val="22"/>
        </w:rPr>
      </w:pPr>
    </w:p>
    <w:p w:rsidR="007734CC" w:rsidRPr="00950ADE" w:rsidRDefault="007734CC" w:rsidP="007734CC">
      <w:pPr>
        <w:ind w:right="95"/>
        <w:jc w:val="both"/>
        <w:rPr>
          <w:rFonts w:ascii="Calibri" w:hAnsi="Calibri" w:cs="Calibri"/>
          <w:b/>
          <w:color w:val="000000"/>
          <w:sz w:val="22"/>
          <w:szCs w:val="22"/>
        </w:rPr>
      </w:pPr>
      <w:r w:rsidRPr="00950ADE">
        <w:rPr>
          <w:rFonts w:ascii="Calibri" w:hAnsi="Calibri" w:cs="Calibri"/>
          <w:b/>
          <w:color w:val="000000"/>
          <w:sz w:val="22"/>
          <w:szCs w:val="22"/>
        </w:rPr>
        <w:t>Civil Service Code of Standards and Behaviour:</w:t>
      </w:r>
    </w:p>
    <w:p w:rsidR="007734CC" w:rsidRPr="00950ADE" w:rsidRDefault="007734CC" w:rsidP="007734CC">
      <w:pPr>
        <w:rPr>
          <w:rFonts w:ascii="Calibri" w:hAnsi="Calibri" w:cs="Calibri"/>
          <w:color w:val="000000"/>
          <w:sz w:val="22"/>
          <w:szCs w:val="22"/>
        </w:rPr>
      </w:pPr>
      <w:r w:rsidRPr="00950ADE">
        <w:rPr>
          <w:rFonts w:ascii="Calibri" w:hAnsi="Calibri" w:cs="Calibri"/>
          <w:color w:val="000000"/>
          <w:sz w:val="22"/>
          <w:szCs w:val="22"/>
        </w:rPr>
        <w:t>The appointee will be subject to the Civil Service Code of Standards and Behaviour.</w:t>
      </w:r>
    </w:p>
    <w:p w:rsidR="007734CC" w:rsidRPr="00950ADE" w:rsidRDefault="007734CC" w:rsidP="007734CC">
      <w:pPr>
        <w:rPr>
          <w:rFonts w:ascii="Calibri" w:hAnsi="Calibri" w:cs="Calibri"/>
          <w:sz w:val="22"/>
          <w:szCs w:val="22"/>
        </w:rPr>
      </w:pPr>
    </w:p>
    <w:p w:rsidR="007734CC" w:rsidRPr="00950ADE" w:rsidRDefault="007734CC" w:rsidP="007734CC">
      <w:pPr>
        <w:ind w:right="-691"/>
        <w:jc w:val="both"/>
        <w:rPr>
          <w:rFonts w:ascii="Calibri" w:hAnsi="Calibri" w:cs="Calibri"/>
          <w:b/>
          <w:sz w:val="22"/>
          <w:szCs w:val="22"/>
        </w:rPr>
      </w:pPr>
      <w:r w:rsidRPr="00950ADE">
        <w:rPr>
          <w:rFonts w:ascii="Calibri" w:hAnsi="Calibri" w:cs="Calibri"/>
          <w:b/>
          <w:sz w:val="22"/>
          <w:szCs w:val="22"/>
        </w:rPr>
        <w:t xml:space="preserve">Ethics in Public Office Acts: </w:t>
      </w:r>
    </w:p>
    <w:p w:rsidR="007734CC" w:rsidRPr="00950ADE" w:rsidRDefault="007734CC" w:rsidP="007734CC">
      <w:pPr>
        <w:jc w:val="both"/>
        <w:rPr>
          <w:rFonts w:ascii="Calibri" w:hAnsi="Calibri" w:cs="Calibri"/>
          <w:sz w:val="22"/>
          <w:szCs w:val="22"/>
        </w:rPr>
      </w:pPr>
      <w:r w:rsidRPr="00950ADE">
        <w:rPr>
          <w:rFonts w:ascii="Calibri" w:hAnsi="Calibri" w:cs="Calibri"/>
          <w:sz w:val="22"/>
          <w:szCs w:val="22"/>
        </w:rPr>
        <w:t>The Ethics in Public Office Acts will apply, where appropriate, to this appointment.</w:t>
      </w:r>
    </w:p>
    <w:p w:rsidR="007734CC" w:rsidRPr="00950ADE" w:rsidRDefault="007734CC" w:rsidP="007734CC">
      <w:pPr>
        <w:jc w:val="both"/>
        <w:rPr>
          <w:rFonts w:ascii="Calibri" w:hAnsi="Calibri" w:cs="Calibri"/>
          <w:sz w:val="22"/>
          <w:szCs w:val="22"/>
        </w:rPr>
      </w:pPr>
    </w:p>
    <w:p w:rsidR="007734CC" w:rsidRPr="00950ADE" w:rsidRDefault="007734CC" w:rsidP="007734CC">
      <w:pPr>
        <w:jc w:val="both"/>
        <w:rPr>
          <w:rFonts w:ascii="Calibri" w:hAnsi="Calibri" w:cs="Calibri"/>
          <w:b/>
          <w:sz w:val="22"/>
          <w:szCs w:val="22"/>
        </w:rPr>
      </w:pPr>
      <w:r w:rsidRPr="00950ADE">
        <w:rPr>
          <w:rFonts w:ascii="Calibri" w:hAnsi="Calibri" w:cs="Calibri"/>
          <w:b/>
          <w:sz w:val="22"/>
          <w:szCs w:val="22"/>
        </w:rPr>
        <w:t>Prior approval of publications:</w:t>
      </w:r>
    </w:p>
    <w:p w:rsidR="007734CC" w:rsidRPr="00950ADE" w:rsidRDefault="007734CC" w:rsidP="007734CC">
      <w:pPr>
        <w:jc w:val="both"/>
        <w:rPr>
          <w:rFonts w:ascii="Calibri" w:hAnsi="Calibri" w:cs="Calibri"/>
          <w:b/>
          <w:sz w:val="22"/>
          <w:szCs w:val="22"/>
        </w:rPr>
      </w:pPr>
      <w:r w:rsidRPr="00950ADE">
        <w:rPr>
          <w:rFonts w:ascii="Calibri" w:hAnsi="Calibri" w:cs="Calibri"/>
          <w:sz w:val="22"/>
          <w:szCs w:val="22"/>
        </w:rPr>
        <w:t xml:space="preserve">An officer will agree not to publish material related to his or her official duties without prior approval by the Chairperson of the Authority or by another appropriate authorised officer.  </w:t>
      </w:r>
    </w:p>
    <w:p w:rsidR="007734CC" w:rsidRPr="00950ADE" w:rsidRDefault="007734CC" w:rsidP="007734CC">
      <w:pPr>
        <w:jc w:val="both"/>
        <w:rPr>
          <w:rFonts w:ascii="Calibri" w:hAnsi="Calibri" w:cs="Calibri"/>
          <w:b/>
          <w:sz w:val="22"/>
          <w:szCs w:val="22"/>
        </w:rPr>
      </w:pPr>
    </w:p>
    <w:p w:rsidR="007734CC" w:rsidRPr="00950ADE" w:rsidRDefault="007734CC" w:rsidP="007734CC">
      <w:pPr>
        <w:jc w:val="both"/>
        <w:rPr>
          <w:rFonts w:ascii="Calibri" w:hAnsi="Calibri" w:cs="Calibri"/>
          <w:b/>
          <w:sz w:val="22"/>
          <w:szCs w:val="22"/>
        </w:rPr>
      </w:pPr>
      <w:r w:rsidRPr="00950ADE">
        <w:rPr>
          <w:rFonts w:ascii="Calibri" w:hAnsi="Calibri" w:cs="Calibri"/>
          <w:b/>
          <w:sz w:val="22"/>
          <w:szCs w:val="22"/>
        </w:rPr>
        <w:t>Political Activity:</w:t>
      </w:r>
    </w:p>
    <w:p w:rsidR="007734CC" w:rsidRPr="00950ADE" w:rsidRDefault="007734CC" w:rsidP="007734CC">
      <w:pPr>
        <w:jc w:val="both"/>
        <w:rPr>
          <w:rFonts w:ascii="Calibri" w:hAnsi="Calibri" w:cs="Calibri"/>
          <w:sz w:val="22"/>
          <w:szCs w:val="22"/>
        </w:rPr>
      </w:pPr>
      <w:r w:rsidRPr="00950ADE">
        <w:rPr>
          <w:rFonts w:ascii="Calibri" w:hAnsi="Calibri" w:cs="Calibri"/>
          <w:sz w:val="22"/>
          <w:szCs w:val="22"/>
        </w:rPr>
        <w:t>During the term of employment the officer will be subject to the rules governing public servants and politics.</w:t>
      </w:r>
    </w:p>
    <w:p w:rsidR="007734CC" w:rsidRPr="00950ADE" w:rsidRDefault="007734CC" w:rsidP="007734CC">
      <w:pPr>
        <w:pStyle w:val="Default"/>
        <w:jc w:val="center"/>
        <w:rPr>
          <w:rFonts w:ascii="Calibri" w:hAnsi="Calibri" w:cs="Calibri"/>
          <w:b/>
          <w:bCs/>
          <w:sz w:val="22"/>
          <w:szCs w:val="22"/>
          <w:u w:val="single"/>
        </w:rPr>
      </w:pPr>
    </w:p>
    <w:p w:rsidR="007734CC" w:rsidRPr="00950ADE" w:rsidRDefault="007734CC" w:rsidP="007734CC">
      <w:pPr>
        <w:pStyle w:val="Default"/>
        <w:jc w:val="center"/>
        <w:rPr>
          <w:rFonts w:ascii="Calibri" w:hAnsi="Calibri" w:cs="Calibri"/>
          <w:b/>
          <w:bCs/>
          <w:sz w:val="22"/>
          <w:szCs w:val="22"/>
          <w:u w:val="single"/>
        </w:rPr>
      </w:pPr>
    </w:p>
    <w:p w:rsidR="007734CC" w:rsidRPr="00950ADE" w:rsidRDefault="007734CC" w:rsidP="007734CC">
      <w:pPr>
        <w:pStyle w:val="Default"/>
        <w:jc w:val="center"/>
        <w:rPr>
          <w:rFonts w:ascii="Calibri" w:hAnsi="Calibri" w:cs="Calibri"/>
          <w:b/>
          <w:bCs/>
          <w:sz w:val="22"/>
          <w:szCs w:val="22"/>
          <w:u w:val="single"/>
        </w:rPr>
      </w:pPr>
      <w:r w:rsidRPr="00950ADE">
        <w:rPr>
          <w:rFonts w:ascii="Calibri" w:hAnsi="Calibri" w:cs="Calibri"/>
          <w:b/>
          <w:bCs/>
          <w:sz w:val="22"/>
          <w:szCs w:val="22"/>
          <w:u w:val="single"/>
        </w:rPr>
        <w:t>Important Notice</w:t>
      </w:r>
    </w:p>
    <w:p w:rsidR="007734CC" w:rsidRPr="00950ADE" w:rsidRDefault="007734CC" w:rsidP="007734CC">
      <w:pPr>
        <w:pStyle w:val="Default"/>
        <w:jc w:val="center"/>
        <w:rPr>
          <w:rFonts w:ascii="Calibri" w:hAnsi="Calibri" w:cs="Calibri"/>
          <w:sz w:val="22"/>
          <w:szCs w:val="22"/>
          <w:u w:val="single"/>
        </w:rPr>
      </w:pPr>
    </w:p>
    <w:p w:rsidR="007734CC" w:rsidRPr="00950ADE" w:rsidRDefault="007734CC" w:rsidP="007734CC">
      <w:pPr>
        <w:rPr>
          <w:rFonts w:ascii="Calibri" w:hAnsi="Calibri" w:cs="Calibri"/>
          <w:i/>
          <w:sz w:val="22"/>
          <w:szCs w:val="22"/>
          <w:lang w:val="en-GB"/>
        </w:rPr>
      </w:pPr>
      <w:r w:rsidRPr="00950ADE">
        <w:rPr>
          <w:rFonts w:ascii="Calibri" w:hAnsi="Calibri" w:cs="Calibri"/>
          <w:b/>
          <w:bCs/>
          <w:sz w:val="22"/>
          <w:szCs w:val="22"/>
        </w:rPr>
        <w:t>The foregoing represents the principal conditions of service and is not intended to be the comprehensive list of all terms and conditions of employment which will be set out in the employment contract to be agreed with the successful candidate.</w:t>
      </w:r>
    </w:p>
    <w:p w:rsidR="007734CC" w:rsidRPr="00950ADE" w:rsidRDefault="007734CC" w:rsidP="007734CC">
      <w:pPr>
        <w:pStyle w:val="NoSpacing"/>
        <w:rPr>
          <w:lang w:val="en-GB"/>
        </w:rPr>
      </w:pPr>
    </w:p>
    <w:p w:rsidR="007734CC" w:rsidRPr="003E7C8B" w:rsidRDefault="007734CC" w:rsidP="007734CC">
      <w:pPr>
        <w:pStyle w:val="Heading2"/>
        <w:rPr>
          <w:rFonts w:ascii="Calibri" w:hAnsi="Calibri" w:cs="Calibri"/>
          <w:i w:val="0"/>
          <w:lang w:val="en-GB"/>
        </w:rPr>
      </w:pPr>
      <w:bookmarkStart w:id="9" w:name="_Toc488417399"/>
      <w:r w:rsidRPr="003E7C8B">
        <w:rPr>
          <w:rFonts w:ascii="Calibri" w:hAnsi="Calibri" w:cs="Calibri"/>
          <w:i w:val="0"/>
          <w:lang w:val="en-GB"/>
        </w:rPr>
        <w:t>Section 7: Important Information</w:t>
      </w:r>
      <w:bookmarkEnd w:id="9"/>
    </w:p>
    <w:p w:rsidR="007734CC" w:rsidRPr="00950ADE" w:rsidRDefault="007734CC" w:rsidP="007734CC">
      <w:pPr>
        <w:rPr>
          <w:rFonts w:ascii="Calibri" w:hAnsi="Calibri" w:cs="Calibri"/>
          <w:b/>
          <w:bCs/>
          <w:i/>
          <w:iCs/>
          <w:sz w:val="22"/>
          <w:szCs w:val="22"/>
          <w:lang w:val="en-GB"/>
        </w:rPr>
      </w:pPr>
    </w:p>
    <w:p w:rsidR="007734CC" w:rsidRPr="00950ADE" w:rsidRDefault="007734CC" w:rsidP="007734CC">
      <w:pPr>
        <w:pStyle w:val="Default"/>
        <w:rPr>
          <w:rFonts w:ascii="Calibri" w:eastAsia="Times New Roman" w:hAnsi="Calibri" w:cs="Calibri"/>
          <w:b/>
          <w:color w:val="auto"/>
          <w:sz w:val="22"/>
          <w:szCs w:val="22"/>
        </w:rPr>
      </w:pPr>
      <w:r w:rsidRPr="00950ADE">
        <w:rPr>
          <w:rFonts w:ascii="Calibri" w:eastAsia="Times New Roman" w:hAnsi="Calibri" w:cs="Calibri"/>
          <w:b/>
          <w:color w:val="auto"/>
          <w:sz w:val="22"/>
          <w:szCs w:val="22"/>
        </w:rPr>
        <w:t xml:space="preserve">Confidentiality </w:t>
      </w:r>
    </w:p>
    <w:p w:rsidR="007734CC" w:rsidRPr="00950ADE" w:rsidRDefault="007734CC" w:rsidP="007734CC">
      <w:pPr>
        <w:pStyle w:val="Default"/>
        <w:rPr>
          <w:rFonts w:ascii="Calibri" w:eastAsia="Times New Roman" w:hAnsi="Calibri" w:cs="Calibri"/>
          <w:color w:val="auto"/>
          <w:sz w:val="22"/>
          <w:szCs w:val="22"/>
        </w:rPr>
      </w:pPr>
      <w:r w:rsidRPr="00950ADE">
        <w:rPr>
          <w:rFonts w:ascii="Calibri" w:eastAsia="Times New Roman" w:hAnsi="Calibri" w:cs="Calibri"/>
          <w:color w:val="auto"/>
          <w:sz w:val="22"/>
          <w:szCs w:val="22"/>
        </w:rPr>
        <w:t xml:space="preserve">Subject to the provisions of the Freedom of Information Act, 2014 applications will be treated in strict confidence. </w:t>
      </w:r>
      <w:r w:rsidRPr="00950ADE">
        <w:rPr>
          <w:rFonts w:ascii="Calibri" w:hAnsi="Calibri" w:cs="Calibri"/>
          <w:bCs/>
          <w:sz w:val="22"/>
          <w:szCs w:val="22"/>
        </w:rPr>
        <w:t>All aspects of the application and assessment process are treated as strictly confidential and are not disclosed to anyone, outside of those persons directly involved in an aspect of the assessment process.</w:t>
      </w:r>
    </w:p>
    <w:p w:rsidR="007734CC" w:rsidRPr="00950ADE" w:rsidRDefault="007734CC" w:rsidP="007734CC">
      <w:pPr>
        <w:pStyle w:val="Default"/>
        <w:rPr>
          <w:rFonts w:ascii="Calibri" w:hAnsi="Calibri" w:cs="Calibri"/>
          <w:b/>
          <w:bCs/>
          <w:sz w:val="22"/>
          <w:szCs w:val="22"/>
        </w:rPr>
      </w:pPr>
    </w:p>
    <w:p w:rsidR="007734CC" w:rsidRPr="00950ADE" w:rsidRDefault="007734CC" w:rsidP="007734CC">
      <w:pPr>
        <w:pStyle w:val="Default"/>
        <w:rPr>
          <w:rFonts w:ascii="Calibri" w:eastAsia="Times New Roman" w:hAnsi="Calibri" w:cs="Calibri"/>
          <w:b/>
          <w:color w:val="auto"/>
          <w:sz w:val="22"/>
          <w:szCs w:val="22"/>
        </w:rPr>
      </w:pPr>
      <w:r w:rsidRPr="00950ADE">
        <w:rPr>
          <w:rFonts w:ascii="Calibri" w:eastAsia="Times New Roman" w:hAnsi="Calibri" w:cs="Calibri"/>
          <w:b/>
          <w:color w:val="auto"/>
          <w:sz w:val="22"/>
          <w:szCs w:val="22"/>
        </w:rPr>
        <w:t>Clearance Procedure</w:t>
      </w:r>
    </w:p>
    <w:p w:rsidR="007734CC" w:rsidRPr="00950ADE" w:rsidRDefault="007734CC" w:rsidP="007734CC">
      <w:pPr>
        <w:pStyle w:val="Default"/>
        <w:rPr>
          <w:rFonts w:ascii="Calibri" w:eastAsia="Times New Roman" w:hAnsi="Calibri" w:cs="Calibri"/>
          <w:color w:val="auto"/>
          <w:sz w:val="22"/>
          <w:szCs w:val="22"/>
        </w:rPr>
      </w:pPr>
      <w:r w:rsidRPr="00950ADE">
        <w:rPr>
          <w:rFonts w:ascii="Calibri" w:eastAsia="Times New Roman" w:hAnsi="Calibri" w:cs="Calibri"/>
          <w:color w:val="auto"/>
          <w:sz w:val="22"/>
          <w:szCs w:val="22"/>
        </w:rPr>
        <w:t>Candidates who come under consi</w:t>
      </w:r>
      <w:r w:rsidR="001E76F2">
        <w:rPr>
          <w:rFonts w:ascii="Calibri" w:eastAsia="Times New Roman" w:hAnsi="Calibri" w:cs="Calibri"/>
          <w:color w:val="auto"/>
          <w:sz w:val="22"/>
          <w:szCs w:val="22"/>
        </w:rPr>
        <w:t xml:space="preserve">deration for appointment to any one of the three </w:t>
      </w:r>
      <w:r w:rsidRPr="00950ADE">
        <w:rPr>
          <w:rFonts w:ascii="Calibri" w:eastAsia="Times New Roman" w:hAnsi="Calibri" w:cs="Calibri"/>
          <w:color w:val="auto"/>
          <w:sz w:val="22"/>
          <w:szCs w:val="22"/>
        </w:rPr>
        <w:t>Department</w:t>
      </w:r>
      <w:r w:rsidR="001E76F2">
        <w:rPr>
          <w:rFonts w:ascii="Calibri" w:eastAsia="Times New Roman" w:hAnsi="Calibri" w:cs="Calibri"/>
          <w:color w:val="auto"/>
          <w:sz w:val="22"/>
          <w:szCs w:val="22"/>
        </w:rPr>
        <w:t>s</w:t>
      </w:r>
      <w:r w:rsidRPr="00950ADE">
        <w:rPr>
          <w:rFonts w:ascii="Calibri" w:eastAsia="Times New Roman" w:hAnsi="Calibri" w:cs="Calibri"/>
          <w:color w:val="auto"/>
          <w:sz w:val="22"/>
          <w:szCs w:val="22"/>
        </w:rPr>
        <w:t xml:space="preserve"> will be required to undergo a clearance procedure that will include, but is not restricted to, security checks by An Garda </w:t>
      </w:r>
      <w:proofErr w:type="spellStart"/>
      <w:r w:rsidRPr="00950ADE">
        <w:rPr>
          <w:rFonts w:ascii="Calibri" w:eastAsia="Times New Roman" w:hAnsi="Calibri" w:cs="Calibri"/>
          <w:color w:val="auto"/>
          <w:sz w:val="22"/>
          <w:szCs w:val="22"/>
        </w:rPr>
        <w:t>Síochána</w:t>
      </w:r>
      <w:proofErr w:type="spellEnd"/>
      <w:r w:rsidRPr="00950ADE">
        <w:rPr>
          <w:rFonts w:ascii="Calibri" w:eastAsia="Times New Roman" w:hAnsi="Calibri" w:cs="Calibri"/>
          <w:color w:val="auto"/>
          <w:sz w:val="22"/>
          <w:szCs w:val="22"/>
        </w:rPr>
        <w:t xml:space="preserve"> on all addresses in the Republic of Ireland and Northern Ireland at which the candidate resided, verification of identity, qualifications, experience, and medical status, and the provision of references.  In addition the Department may make any other queries deemed necessary to establish the candidate’s suitability for the post.  Until all stages of the recruitment process have been fully completed a final determination cannot be made nor can it be deemed or inferred that such a determination has been made. </w:t>
      </w:r>
    </w:p>
    <w:p w:rsidR="007734CC" w:rsidRPr="00950ADE" w:rsidRDefault="007734CC" w:rsidP="007734CC">
      <w:pPr>
        <w:pStyle w:val="Default"/>
        <w:rPr>
          <w:rFonts w:ascii="Calibri" w:hAnsi="Calibri" w:cs="Calibri"/>
          <w:b/>
          <w:bCs/>
          <w:sz w:val="22"/>
          <w:szCs w:val="22"/>
        </w:rPr>
      </w:pPr>
    </w:p>
    <w:p w:rsidR="007734CC" w:rsidRPr="00950ADE" w:rsidRDefault="007734CC" w:rsidP="007734CC">
      <w:pPr>
        <w:pStyle w:val="Default"/>
        <w:rPr>
          <w:rFonts w:ascii="Calibri" w:hAnsi="Calibri" w:cs="Calibri"/>
          <w:sz w:val="22"/>
          <w:szCs w:val="22"/>
        </w:rPr>
      </w:pPr>
      <w:r w:rsidRPr="00950ADE">
        <w:rPr>
          <w:rFonts w:ascii="Calibri" w:hAnsi="Calibri" w:cs="Calibri"/>
          <w:b/>
          <w:bCs/>
          <w:sz w:val="22"/>
          <w:szCs w:val="22"/>
        </w:rPr>
        <w:t xml:space="preserve">Other important information </w:t>
      </w:r>
    </w:p>
    <w:p w:rsidR="007734CC" w:rsidRPr="00950ADE" w:rsidRDefault="007734CC" w:rsidP="007734CC">
      <w:pPr>
        <w:pStyle w:val="Default"/>
        <w:rPr>
          <w:rFonts w:ascii="Calibri" w:hAnsi="Calibri" w:cs="Calibri"/>
          <w:sz w:val="22"/>
          <w:szCs w:val="22"/>
        </w:rPr>
      </w:pPr>
      <w:r w:rsidRPr="00950ADE">
        <w:rPr>
          <w:rFonts w:ascii="Calibri" w:hAnsi="Calibri" w:cs="Calibri"/>
          <w:sz w:val="22"/>
          <w:szCs w:val="22"/>
        </w:rPr>
        <w:t xml:space="preserve">The Department of Agriculture, Food and the Marine will not be responsible for refunding any expenses incurred by candidates. </w:t>
      </w:r>
    </w:p>
    <w:p w:rsidR="007734CC" w:rsidRPr="00950ADE" w:rsidRDefault="007734CC" w:rsidP="007734CC">
      <w:pPr>
        <w:pStyle w:val="Default"/>
        <w:rPr>
          <w:rFonts w:ascii="Calibri" w:hAnsi="Calibri" w:cs="Calibri"/>
          <w:sz w:val="22"/>
          <w:szCs w:val="22"/>
        </w:rPr>
      </w:pPr>
    </w:p>
    <w:p w:rsidR="007734CC" w:rsidRPr="00950ADE" w:rsidRDefault="007734CC" w:rsidP="007734CC">
      <w:pPr>
        <w:pStyle w:val="Default"/>
        <w:rPr>
          <w:rFonts w:ascii="Calibri" w:hAnsi="Calibri" w:cs="Calibri"/>
          <w:sz w:val="22"/>
          <w:szCs w:val="22"/>
        </w:rPr>
      </w:pPr>
      <w:r w:rsidRPr="00950ADE">
        <w:rPr>
          <w:rFonts w:ascii="Calibri" w:hAnsi="Calibri" w:cs="Calibri"/>
          <w:sz w:val="22"/>
          <w:szCs w:val="22"/>
        </w:rPr>
        <w:t xml:space="preserve">The admission of a person to a campaign, or an invitation to attend any element of the selection process, is not to be taken as implying that the Department of Agriculture, Food and the Marine is satisfied that such person fulfils the requirements of the competition or is not disqualified by law from holding the position and does not carry a guarantee that your application will receive further consideration.  It is important, therefore, for you to note that the onus is on you to ensure that you meet the eligibility requirements for the competition before attending. If you do not meet these essential entry requirements but nevertheless attend for selection tests/interview(s) you will be putting yourself to unnecessary expense. </w:t>
      </w:r>
    </w:p>
    <w:p w:rsidR="007734CC" w:rsidRPr="00950ADE" w:rsidRDefault="007734CC" w:rsidP="007734CC">
      <w:pPr>
        <w:pStyle w:val="Default"/>
        <w:rPr>
          <w:rFonts w:ascii="Calibri" w:hAnsi="Calibri" w:cs="Calibri"/>
          <w:sz w:val="22"/>
          <w:szCs w:val="22"/>
        </w:rPr>
      </w:pPr>
    </w:p>
    <w:p w:rsidR="007734CC" w:rsidRPr="00950ADE" w:rsidRDefault="007734CC" w:rsidP="007734CC">
      <w:pPr>
        <w:pStyle w:val="Default"/>
        <w:rPr>
          <w:rFonts w:ascii="Calibri" w:hAnsi="Calibri" w:cs="Calibri"/>
          <w:sz w:val="22"/>
          <w:szCs w:val="22"/>
        </w:rPr>
      </w:pPr>
      <w:r w:rsidRPr="00950ADE">
        <w:rPr>
          <w:rFonts w:ascii="Calibri" w:hAnsi="Calibri" w:cs="Calibri"/>
          <w:sz w:val="22"/>
          <w:szCs w:val="22"/>
        </w:rPr>
        <w:t xml:space="preserve">Should the person assigned to a post decline, or having accepted it, relinquish it or if an additional vacancy arises the Department may, at its discretion, select another person for appointment on the results of this selection process. </w:t>
      </w:r>
    </w:p>
    <w:p w:rsidR="007734CC" w:rsidRPr="00950ADE" w:rsidRDefault="007734CC" w:rsidP="007734CC">
      <w:pPr>
        <w:pStyle w:val="Default"/>
        <w:rPr>
          <w:rFonts w:ascii="Calibri" w:hAnsi="Calibri" w:cs="Calibri"/>
          <w:b/>
          <w:bCs/>
          <w:sz w:val="22"/>
          <w:szCs w:val="22"/>
        </w:rPr>
      </w:pPr>
    </w:p>
    <w:p w:rsidR="007734CC" w:rsidRPr="00950ADE" w:rsidRDefault="007734CC" w:rsidP="007734CC">
      <w:pPr>
        <w:pStyle w:val="Default"/>
        <w:rPr>
          <w:rFonts w:ascii="Calibri" w:hAnsi="Calibri" w:cs="Calibri"/>
          <w:b/>
          <w:sz w:val="22"/>
          <w:szCs w:val="22"/>
        </w:rPr>
      </w:pPr>
      <w:r w:rsidRPr="00950ADE">
        <w:rPr>
          <w:rFonts w:ascii="Calibri" w:hAnsi="Calibri" w:cs="Calibri"/>
          <w:b/>
          <w:sz w:val="22"/>
          <w:szCs w:val="22"/>
        </w:rPr>
        <w:t xml:space="preserve">Candidates' Rights - Review Procedures in relation to the Selection Process </w:t>
      </w:r>
    </w:p>
    <w:p w:rsidR="007734CC" w:rsidRPr="00950ADE" w:rsidRDefault="007734CC" w:rsidP="007734CC">
      <w:pPr>
        <w:autoSpaceDE w:val="0"/>
        <w:autoSpaceDN w:val="0"/>
        <w:adjustRightInd w:val="0"/>
        <w:rPr>
          <w:rFonts w:ascii="Calibri" w:eastAsia="Calibri" w:hAnsi="Calibri" w:cs="Calibri"/>
          <w:color w:val="000000"/>
          <w:sz w:val="22"/>
          <w:szCs w:val="22"/>
          <w:lang w:eastAsia="en-IE"/>
        </w:rPr>
      </w:pPr>
      <w:r w:rsidRPr="00950ADE">
        <w:rPr>
          <w:rFonts w:ascii="Calibri" w:eastAsia="Calibri" w:hAnsi="Calibri" w:cs="Calibri"/>
          <w:color w:val="000000"/>
          <w:sz w:val="22"/>
          <w:szCs w:val="22"/>
          <w:lang w:eastAsia="en-IE"/>
        </w:rPr>
        <w:t xml:space="preserve">The selection process for this competition is being carried out in accordance with the principles set out in the Code of Practice for Appointment to Positions in the Civil Service and Public Service.  This Code of Practice can be accessed through the Commission for Public Service Appointments website at </w:t>
      </w:r>
      <w:hyperlink r:id="rId14" w:history="1">
        <w:r w:rsidRPr="00950ADE">
          <w:rPr>
            <w:rFonts w:ascii="Calibri" w:eastAsia="Calibri" w:hAnsi="Calibri" w:cs="Calibri"/>
            <w:color w:val="000000"/>
            <w:sz w:val="22"/>
            <w:szCs w:val="22"/>
            <w:lang w:eastAsia="en-IE"/>
          </w:rPr>
          <w:t>www.cpsa.ie</w:t>
        </w:r>
      </w:hyperlink>
      <w:r w:rsidRPr="00950ADE">
        <w:rPr>
          <w:rFonts w:ascii="Calibri" w:eastAsia="Calibri" w:hAnsi="Calibri" w:cs="Calibri"/>
          <w:color w:val="000000"/>
          <w:sz w:val="22"/>
          <w:szCs w:val="22"/>
          <w:lang w:eastAsia="en-IE"/>
        </w:rPr>
        <w:t xml:space="preserve">. </w:t>
      </w:r>
    </w:p>
    <w:p w:rsidR="007734CC" w:rsidRPr="00950ADE" w:rsidRDefault="007734CC" w:rsidP="007734CC">
      <w:pPr>
        <w:pStyle w:val="Default"/>
        <w:jc w:val="both"/>
        <w:rPr>
          <w:rFonts w:ascii="Calibri" w:hAnsi="Calibri" w:cs="Calibri"/>
          <w:sz w:val="22"/>
          <w:szCs w:val="22"/>
        </w:rPr>
      </w:pPr>
    </w:p>
    <w:p w:rsidR="007734CC" w:rsidRPr="00950ADE" w:rsidRDefault="007734CC" w:rsidP="007734CC">
      <w:pPr>
        <w:pStyle w:val="Default"/>
        <w:jc w:val="both"/>
        <w:rPr>
          <w:rFonts w:ascii="Calibri" w:hAnsi="Calibri" w:cs="Calibri"/>
          <w:sz w:val="22"/>
          <w:szCs w:val="22"/>
        </w:rPr>
      </w:pPr>
      <w:r w:rsidRPr="00950ADE">
        <w:rPr>
          <w:rFonts w:ascii="Calibri" w:hAnsi="Calibri" w:cs="Calibri"/>
          <w:sz w:val="22"/>
          <w:szCs w:val="22"/>
        </w:rPr>
        <w:t>Information regarding review procedures is set out in Sections 7 and 8 of the above Code of Practice.  (The two procedures are mutually exclusive other than in the most exceptional circumstances which will be determined by the Commission at its sole discretion.)</w:t>
      </w:r>
    </w:p>
    <w:p w:rsidR="007734CC" w:rsidRPr="00950ADE" w:rsidRDefault="007734CC" w:rsidP="007734CC">
      <w:pPr>
        <w:rPr>
          <w:rFonts w:ascii="Calibri" w:eastAsia="Calibri" w:hAnsi="Calibri" w:cs="Calibri"/>
          <w:color w:val="000000"/>
          <w:sz w:val="22"/>
          <w:szCs w:val="22"/>
          <w:lang w:eastAsia="en-IE"/>
        </w:rPr>
      </w:pPr>
    </w:p>
    <w:p w:rsidR="007734CC" w:rsidRPr="00950ADE" w:rsidRDefault="007734CC" w:rsidP="007734CC">
      <w:pPr>
        <w:pStyle w:val="Default"/>
        <w:numPr>
          <w:ilvl w:val="0"/>
          <w:numId w:val="7"/>
        </w:numPr>
        <w:jc w:val="both"/>
        <w:rPr>
          <w:rFonts w:ascii="Calibri" w:hAnsi="Calibri" w:cs="Calibri"/>
          <w:sz w:val="22"/>
          <w:szCs w:val="22"/>
        </w:rPr>
      </w:pPr>
      <w:r w:rsidRPr="00950ADE">
        <w:rPr>
          <w:rFonts w:ascii="Calibri" w:hAnsi="Calibri" w:cs="Calibri"/>
          <w:b/>
          <w:sz w:val="22"/>
          <w:szCs w:val="22"/>
        </w:rPr>
        <w:t>Informal Review:</w:t>
      </w:r>
      <w:r w:rsidRPr="00950ADE">
        <w:rPr>
          <w:rFonts w:ascii="Calibri" w:hAnsi="Calibri" w:cs="Calibri"/>
          <w:sz w:val="22"/>
          <w:szCs w:val="22"/>
        </w:rPr>
        <w:t xml:space="preserve"> Where possible, and only with the agreement of the candidate, every effort will be made to resolve any issues/complaints by way of an informal process. </w:t>
      </w:r>
    </w:p>
    <w:p w:rsidR="007734CC" w:rsidRPr="00950ADE" w:rsidRDefault="007734CC" w:rsidP="007734CC">
      <w:pPr>
        <w:pStyle w:val="Default"/>
        <w:numPr>
          <w:ilvl w:val="0"/>
          <w:numId w:val="7"/>
        </w:numPr>
        <w:jc w:val="both"/>
        <w:rPr>
          <w:rFonts w:ascii="Calibri" w:hAnsi="Calibri" w:cs="Calibri"/>
          <w:sz w:val="22"/>
          <w:szCs w:val="22"/>
        </w:rPr>
      </w:pPr>
      <w:proofErr w:type="gramStart"/>
      <w:r w:rsidRPr="00950ADE">
        <w:rPr>
          <w:rFonts w:ascii="Calibri" w:hAnsi="Calibri" w:cs="Calibri"/>
          <w:b/>
          <w:sz w:val="22"/>
          <w:szCs w:val="22"/>
        </w:rPr>
        <w:t>Section 7</w:t>
      </w:r>
      <w:r w:rsidRPr="00950ADE">
        <w:rPr>
          <w:rFonts w:ascii="Calibri" w:hAnsi="Calibri" w:cs="Calibri"/>
          <w:sz w:val="22"/>
          <w:szCs w:val="22"/>
        </w:rPr>
        <w:t xml:space="preserve"> review procedures apply in cases where a candidate is unhappy with an action or decision in relation to his/her candidature (but does</w:t>
      </w:r>
      <w:proofErr w:type="gramEnd"/>
      <w:r w:rsidRPr="00950ADE">
        <w:rPr>
          <w:rFonts w:ascii="Calibri" w:hAnsi="Calibri" w:cs="Calibri"/>
          <w:sz w:val="22"/>
          <w:szCs w:val="22"/>
        </w:rPr>
        <w:t xml:space="preserve"> not believe there was a breach of the Code of Practice).</w:t>
      </w:r>
    </w:p>
    <w:p w:rsidR="007734CC" w:rsidRPr="00950ADE" w:rsidRDefault="007734CC" w:rsidP="007734CC">
      <w:pPr>
        <w:pStyle w:val="Default"/>
        <w:numPr>
          <w:ilvl w:val="0"/>
          <w:numId w:val="7"/>
        </w:numPr>
        <w:jc w:val="both"/>
        <w:rPr>
          <w:rFonts w:ascii="Calibri" w:hAnsi="Calibri" w:cs="Calibri"/>
          <w:sz w:val="22"/>
          <w:szCs w:val="22"/>
        </w:rPr>
      </w:pPr>
      <w:r w:rsidRPr="00950ADE">
        <w:rPr>
          <w:rFonts w:ascii="Calibri" w:hAnsi="Calibri" w:cs="Calibri"/>
          <w:b/>
          <w:sz w:val="22"/>
          <w:szCs w:val="22"/>
        </w:rPr>
        <w:t>Section 8</w:t>
      </w:r>
      <w:r w:rsidRPr="00950ADE">
        <w:rPr>
          <w:rFonts w:ascii="Calibri" w:hAnsi="Calibri" w:cs="Calibri"/>
          <w:sz w:val="22"/>
          <w:szCs w:val="22"/>
        </w:rPr>
        <w:t xml:space="preserve"> review procedures apply where a candidate believes that an aspect of the process breached the CPSA’s Code of Practice. </w:t>
      </w:r>
    </w:p>
    <w:p w:rsidR="007734CC" w:rsidRPr="00950ADE" w:rsidRDefault="007734CC" w:rsidP="007734CC">
      <w:pPr>
        <w:pStyle w:val="Default"/>
        <w:jc w:val="both"/>
        <w:rPr>
          <w:rFonts w:ascii="Calibri" w:hAnsi="Calibri" w:cs="Calibri"/>
          <w:sz w:val="22"/>
          <w:szCs w:val="22"/>
        </w:rPr>
      </w:pPr>
    </w:p>
    <w:p w:rsidR="007734CC" w:rsidRPr="00950ADE" w:rsidRDefault="007734CC" w:rsidP="007734CC">
      <w:pPr>
        <w:pStyle w:val="Default"/>
        <w:contextualSpacing/>
        <w:jc w:val="both"/>
        <w:rPr>
          <w:rFonts w:ascii="Calibri" w:hAnsi="Calibri" w:cs="Calibri"/>
          <w:b/>
          <w:sz w:val="22"/>
          <w:szCs w:val="22"/>
        </w:rPr>
      </w:pPr>
      <w:r w:rsidRPr="00950ADE">
        <w:rPr>
          <w:rFonts w:ascii="Calibri" w:hAnsi="Calibri" w:cs="Calibri"/>
          <w:b/>
          <w:sz w:val="22"/>
          <w:szCs w:val="22"/>
        </w:rPr>
        <w:t>Requests for Review</w:t>
      </w:r>
    </w:p>
    <w:p w:rsidR="007734CC" w:rsidRPr="00950ADE" w:rsidRDefault="007734CC" w:rsidP="007734CC">
      <w:pPr>
        <w:pStyle w:val="Default"/>
        <w:contextualSpacing/>
        <w:jc w:val="both"/>
        <w:rPr>
          <w:rFonts w:ascii="Calibri" w:hAnsi="Calibri" w:cs="Calibri"/>
          <w:sz w:val="22"/>
          <w:szCs w:val="22"/>
        </w:rPr>
      </w:pPr>
      <w:r w:rsidRPr="00950ADE">
        <w:rPr>
          <w:rFonts w:ascii="Calibri" w:hAnsi="Calibri" w:cs="Calibri"/>
          <w:sz w:val="22"/>
          <w:szCs w:val="22"/>
        </w:rPr>
        <w:t xml:space="preserve">Requests for informal review should be submitted to </w:t>
      </w:r>
      <w:hyperlink r:id="rId15" w:history="1">
        <w:r w:rsidRPr="00950ADE">
          <w:rPr>
            <w:rFonts w:ascii="Calibri" w:hAnsi="Calibri" w:cs="Calibri"/>
            <w:sz w:val="22"/>
            <w:szCs w:val="22"/>
          </w:rPr>
          <w:t>competitions@agriculture.gov.ie</w:t>
        </w:r>
      </w:hyperlink>
      <w:r w:rsidRPr="00950ADE">
        <w:rPr>
          <w:rFonts w:ascii="Calibri" w:hAnsi="Calibri" w:cs="Calibri"/>
          <w:sz w:val="22"/>
          <w:szCs w:val="22"/>
        </w:rPr>
        <w:t xml:space="preserve">.  In the event that a formal process is invoked, the candidates should determine which procedure is appropriate to their circumstances, i.e. Section 7 or Section 8.  The candidate must submit their request in writing to the Office Holder, i.e. the Secretary General, Department of Agriculture, Food and the Marine at email </w:t>
      </w:r>
      <w:proofErr w:type="gramStart"/>
      <w:r w:rsidRPr="00950ADE">
        <w:rPr>
          <w:rFonts w:ascii="Calibri" w:hAnsi="Calibri" w:cs="Calibri"/>
          <w:sz w:val="22"/>
          <w:szCs w:val="22"/>
        </w:rPr>
        <w:t xml:space="preserve">address  </w:t>
      </w:r>
      <w:proofErr w:type="gramEnd"/>
      <w:r w:rsidR="00B877AD">
        <w:fldChar w:fldCharType="begin"/>
      </w:r>
      <w:r>
        <w:instrText>HYPERLINK "mailto:SecGen@agriculture.gov.ie"</w:instrText>
      </w:r>
      <w:r w:rsidR="00B877AD">
        <w:fldChar w:fldCharType="separate"/>
      </w:r>
      <w:r w:rsidRPr="00950ADE">
        <w:rPr>
          <w:rFonts w:ascii="Calibri" w:hAnsi="Calibri" w:cs="Calibri"/>
          <w:sz w:val="22"/>
          <w:szCs w:val="22"/>
        </w:rPr>
        <w:t>SecGen@agriculture.gov.ie</w:t>
      </w:r>
      <w:r w:rsidR="00B877AD">
        <w:fldChar w:fldCharType="end"/>
      </w:r>
      <w:r w:rsidRPr="00950ADE">
        <w:rPr>
          <w:rFonts w:ascii="Calibri" w:hAnsi="Calibri" w:cs="Calibri"/>
          <w:sz w:val="22"/>
          <w:szCs w:val="22"/>
        </w:rPr>
        <w:t xml:space="preserve">, clearly setting out the grounds for review and specifying the relevant Section of the Code. A request for a review may be refused if the candidate cannot support their request.   </w:t>
      </w:r>
    </w:p>
    <w:p w:rsidR="007734CC" w:rsidRPr="00950ADE" w:rsidRDefault="007734CC" w:rsidP="007734CC">
      <w:pPr>
        <w:pStyle w:val="Default"/>
        <w:contextualSpacing/>
        <w:jc w:val="both"/>
        <w:rPr>
          <w:rFonts w:ascii="Calibri" w:hAnsi="Calibri" w:cs="Calibri"/>
          <w:sz w:val="22"/>
          <w:szCs w:val="22"/>
        </w:rPr>
      </w:pPr>
    </w:p>
    <w:p w:rsidR="007734CC" w:rsidRPr="00950ADE" w:rsidRDefault="007734CC" w:rsidP="007734CC">
      <w:pPr>
        <w:pStyle w:val="p2"/>
        <w:widowControl/>
        <w:tabs>
          <w:tab w:val="clear" w:pos="204"/>
        </w:tabs>
        <w:autoSpaceDE/>
        <w:autoSpaceDN/>
        <w:spacing w:line="240" w:lineRule="auto"/>
        <w:contextualSpacing/>
        <w:rPr>
          <w:rFonts w:ascii="Calibri" w:eastAsia="Calibri" w:hAnsi="Calibri" w:cs="Calibri"/>
          <w:color w:val="000000"/>
          <w:sz w:val="22"/>
          <w:szCs w:val="22"/>
          <w:lang w:val="en-IE" w:eastAsia="en-IE"/>
        </w:rPr>
      </w:pPr>
      <w:r w:rsidRPr="00950ADE">
        <w:rPr>
          <w:rFonts w:ascii="Calibri" w:eastAsia="Calibri" w:hAnsi="Calibri" w:cs="Calibri"/>
          <w:color w:val="000000"/>
          <w:sz w:val="22"/>
          <w:szCs w:val="22"/>
          <w:lang w:val="en-IE" w:eastAsia="en-IE"/>
        </w:rPr>
        <w:t>Timelines for review requests are as follows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3"/>
        <w:gridCol w:w="4678"/>
      </w:tblGrid>
      <w:tr w:rsidR="007734CC" w:rsidRPr="00950ADE" w:rsidTr="009F6CB8">
        <w:tc>
          <w:tcPr>
            <w:tcW w:w="5103" w:type="dxa"/>
          </w:tcPr>
          <w:p w:rsidR="007734CC" w:rsidRPr="00950ADE" w:rsidRDefault="007734CC" w:rsidP="009F6CB8">
            <w:pPr>
              <w:pStyle w:val="Default"/>
              <w:jc w:val="center"/>
              <w:rPr>
                <w:rFonts w:ascii="Calibri" w:hAnsi="Calibri" w:cs="Calibri"/>
                <w:b/>
                <w:sz w:val="22"/>
                <w:szCs w:val="22"/>
              </w:rPr>
            </w:pPr>
            <w:r w:rsidRPr="00950ADE">
              <w:rPr>
                <w:rFonts w:ascii="Calibri" w:hAnsi="Calibri" w:cs="Calibri"/>
                <w:b/>
                <w:sz w:val="22"/>
                <w:szCs w:val="22"/>
              </w:rPr>
              <w:t>SECTION  7 Review</w:t>
            </w:r>
          </w:p>
        </w:tc>
        <w:tc>
          <w:tcPr>
            <w:tcW w:w="4678" w:type="dxa"/>
          </w:tcPr>
          <w:p w:rsidR="007734CC" w:rsidRPr="00950ADE" w:rsidRDefault="007734CC" w:rsidP="009F6CB8">
            <w:pPr>
              <w:pStyle w:val="Default"/>
              <w:jc w:val="center"/>
              <w:rPr>
                <w:rFonts w:ascii="Calibri" w:hAnsi="Calibri" w:cs="Calibri"/>
                <w:b/>
                <w:sz w:val="22"/>
                <w:szCs w:val="22"/>
              </w:rPr>
            </w:pPr>
            <w:r w:rsidRPr="00950ADE">
              <w:rPr>
                <w:rFonts w:ascii="Calibri" w:hAnsi="Calibri" w:cs="Calibri"/>
                <w:b/>
                <w:sz w:val="22"/>
                <w:szCs w:val="22"/>
              </w:rPr>
              <w:t>SECTION  8 Review</w:t>
            </w:r>
          </w:p>
        </w:tc>
      </w:tr>
      <w:tr w:rsidR="007734CC" w:rsidRPr="00950ADE" w:rsidTr="009F6CB8">
        <w:tc>
          <w:tcPr>
            <w:tcW w:w="5103" w:type="dxa"/>
          </w:tcPr>
          <w:p w:rsidR="007734CC" w:rsidRPr="00950ADE" w:rsidRDefault="007734CC" w:rsidP="009F6CB8">
            <w:pPr>
              <w:pStyle w:val="Default"/>
              <w:rPr>
                <w:rFonts w:ascii="Calibri" w:hAnsi="Calibri" w:cs="Calibri"/>
                <w:sz w:val="22"/>
                <w:szCs w:val="22"/>
              </w:rPr>
            </w:pPr>
          </w:p>
          <w:p w:rsidR="007734CC" w:rsidRPr="00950ADE" w:rsidRDefault="007734CC" w:rsidP="009F6CB8">
            <w:pPr>
              <w:pStyle w:val="Default"/>
              <w:rPr>
                <w:rFonts w:ascii="Calibri" w:hAnsi="Calibri" w:cs="Calibri"/>
                <w:sz w:val="22"/>
                <w:szCs w:val="22"/>
              </w:rPr>
            </w:pPr>
            <w:r w:rsidRPr="00950ADE">
              <w:rPr>
                <w:rFonts w:ascii="Calibri" w:hAnsi="Calibri" w:cs="Calibri"/>
                <w:sz w:val="22"/>
                <w:szCs w:val="22"/>
              </w:rPr>
              <w:t>Interim stage of competition</w:t>
            </w:r>
          </w:p>
          <w:p w:rsidR="007734CC" w:rsidRPr="00950ADE" w:rsidRDefault="007734CC" w:rsidP="009F6CB8">
            <w:pPr>
              <w:pStyle w:val="Default"/>
              <w:rPr>
                <w:rFonts w:ascii="Calibri" w:hAnsi="Calibri" w:cs="Calibri"/>
                <w:sz w:val="22"/>
                <w:szCs w:val="22"/>
              </w:rPr>
            </w:pPr>
            <w:r w:rsidRPr="00950ADE">
              <w:rPr>
                <w:rFonts w:ascii="Calibri" w:hAnsi="Calibri" w:cs="Calibri"/>
                <w:sz w:val="22"/>
                <w:szCs w:val="22"/>
              </w:rPr>
              <w:t>Request for Informal Review  – 2 working days after receipt of decision</w:t>
            </w:r>
          </w:p>
          <w:p w:rsidR="007734CC" w:rsidRPr="00950ADE" w:rsidRDefault="007734CC" w:rsidP="009F6CB8">
            <w:pPr>
              <w:pStyle w:val="Default"/>
              <w:rPr>
                <w:rFonts w:ascii="Calibri" w:hAnsi="Calibri" w:cs="Calibri"/>
                <w:sz w:val="22"/>
                <w:szCs w:val="22"/>
              </w:rPr>
            </w:pPr>
          </w:p>
          <w:p w:rsidR="007734CC" w:rsidRPr="00950ADE" w:rsidRDefault="007734CC" w:rsidP="009F6CB8">
            <w:pPr>
              <w:pStyle w:val="Default"/>
              <w:rPr>
                <w:rFonts w:ascii="Calibri" w:hAnsi="Calibri" w:cs="Calibri"/>
                <w:sz w:val="22"/>
                <w:szCs w:val="22"/>
              </w:rPr>
            </w:pPr>
            <w:r w:rsidRPr="00950ADE">
              <w:rPr>
                <w:rFonts w:ascii="Calibri" w:hAnsi="Calibri" w:cs="Calibri"/>
                <w:sz w:val="22"/>
                <w:szCs w:val="22"/>
              </w:rPr>
              <w:t>Request for Formal Review – 4 working days after receipt of decision</w:t>
            </w:r>
          </w:p>
          <w:p w:rsidR="007734CC" w:rsidRPr="00950ADE" w:rsidRDefault="007734CC" w:rsidP="009F6CB8">
            <w:pPr>
              <w:pStyle w:val="Default"/>
              <w:rPr>
                <w:rFonts w:ascii="Calibri" w:hAnsi="Calibri" w:cs="Calibri"/>
                <w:sz w:val="22"/>
                <w:szCs w:val="22"/>
              </w:rPr>
            </w:pPr>
          </w:p>
          <w:p w:rsidR="007734CC" w:rsidRPr="00950ADE" w:rsidRDefault="007734CC" w:rsidP="009F6CB8">
            <w:pPr>
              <w:pStyle w:val="Default"/>
              <w:rPr>
                <w:rFonts w:ascii="Calibri" w:hAnsi="Calibri" w:cs="Calibri"/>
                <w:sz w:val="22"/>
                <w:szCs w:val="22"/>
              </w:rPr>
            </w:pPr>
            <w:r w:rsidRPr="00950ADE">
              <w:rPr>
                <w:rFonts w:ascii="Calibri" w:hAnsi="Calibri" w:cs="Calibri"/>
                <w:sz w:val="22"/>
                <w:szCs w:val="22"/>
              </w:rPr>
              <w:t>Final stage of competition</w:t>
            </w:r>
          </w:p>
          <w:p w:rsidR="007734CC" w:rsidRPr="00950ADE" w:rsidRDefault="007734CC" w:rsidP="009F6CB8">
            <w:pPr>
              <w:pStyle w:val="Default"/>
              <w:rPr>
                <w:rFonts w:ascii="Calibri" w:hAnsi="Calibri" w:cs="Calibri"/>
                <w:sz w:val="22"/>
                <w:szCs w:val="22"/>
              </w:rPr>
            </w:pPr>
            <w:r w:rsidRPr="00950ADE">
              <w:rPr>
                <w:rFonts w:ascii="Calibri" w:hAnsi="Calibri" w:cs="Calibri"/>
                <w:sz w:val="22"/>
                <w:szCs w:val="22"/>
              </w:rPr>
              <w:t>Request for Informal Review  – 5 working days after receipt of decision</w:t>
            </w:r>
          </w:p>
          <w:p w:rsidR="007734CC" w:rsidRPr="00950ADE" w:rsidRDefault="007734CC" w:rsidP="009F6CB8">
            <w:pPr>
              <w:pStyle w:val="Default"/>
              <w:rPr>
                <w:rFonts w:ascii="Calibri" w:hAnsi="Calibri" w:cs="Calibri"/>
                <w:sz w:val="22"/>
                <w:szCs w:val="22"/>
              </w:rPr>
            </w:pPr>
          </w:p>
          <w:p w:rsidR="007734CC" w:rsidRPr="00950ADE" w:rsidRDefault="007734CC" w:rsidP="009F6CB8">
            <w:pPr>
              <w:pStyle w:val="Default"/>
              <w:rPr>
                <w:rFonts w:ascii="Calibri" w:hAnsi="Calibri" w:cs="Calibri"/>
                <w:sz w:val="22"/>
                <w:szCs w:val="22"/>
              </w:rPr>
            </w:pPr>
            <w:r w:rsidRPr="00950ADE">
              <w:rPr>
                <w:rFonts w:ascii="Calibri" w:hAnsi="Calibri" w:cs="Calibri"/>
                <w:sz w:val="22"/>
                <w:szCs w:val="22"/>
              </w:rPr>
              <w:t>Request for Formal Review – 10 working days after receipt of decision or 2 working days after notification of informal review</w:t>
            </w:r>
          </w:p>
          <w:p w:rsidR="007734CC" w:rsidRPr="00950ADE" w:rsidRDefault="007734CC" w:rsidP="009F6CB8">
            <w:pPr>
              <w:pStyle w:val="Default"/>
              <w:rPr>
                <w:rFonts w:ascii="Calibri" w:hAnsi="Calibri" w:cs="Calibri"/>
                <w:sz w:val="22"/>
                <w:szCs w:val="22"/>
              </w:rPr>
            </w:pPr>
          </w:p>
        </w:tc>
        <w:tc>
          <w:tcPr>
            <w:tcW w:w="4678" w:type="dxa"/>
          </w:tcPr>
          <w:p w:rsidR="007734CC" w:rsidRPr="00950ADE" w:rsidRDefault="007734CC" w:rsidP="009F6CB8">
            <w:pPr>
              <w:pStyle w:val="Default"/>
              <w:rPr>
                <w:rFonts w:ascii="Calibri" w:hAnsi="Calibri" w:cs="Calibri"/>
                <w:sz w:val="22"/>
                <w:szCs w:val="22"/>
              </w:rPr>
            </w:pPr>
          </w:p>
          <w:p w:rsidR="007734CC" w:rsidRPr="00950ADE" w:rsidRDefault="007734CC" w:rsidP="009F6CB8">
            <w:pPr>
              <w:pStyle w:val="Default"/>
              <w:rPr>
                <w:rFonts w:ascii="Calibri" w:hAnsi="Calibri" w:cs="Calibri"/>
                <w:sz w:val="22"/>
                <w:szCs w:val="22"/>
              </w:rPr>
            </w:pPr>
            <w:r w:rsidRPr="00950ADE">
              <w:rPr>
                <w:rFonts w:ascii="Calibri" w:hAnsi="Calibri" w:cs="Calibri"/>
                <w:sz w:val="22"/>
                <w:szCs w:val="22"/>
              </w:rPr>
              <w:t>Interim and Final stages of competition</w:t>
            </w:r>
          </w:p>
          <w:p w:rsidR="007734CC" w:rsidRPr="00950ADE" w:rsidRDefault="007734CC" w:rsidP="009F6CB8">
            <w:pPr>
              <w:pStyle w:val="Default"/>
              <w:rPr>
                <w:rFonts w:ascii="Calibri" w:hAnsi="Calibri" w:cs="Calibri"/>
                <w:sz w:val="22"/>
                <w:szCs w:val="22"/>
              </w:rPr>
            </w:pPr>
            <w:r w:rsidRPr="00950ADE">
              <w:rPr>
                <w:rFonts w:ascii="Calibri" w:hAnsi="Calibri" w:cs="Calibri"/>
                <w:sz w:val="22"/>
                <w:szCs w:val="22"/>
              </w:rPr>
              <w:t>Request for Informal Review – 5 working days after receipt of decision</w:t>
            </w:r>
          </w:p>
          <w:p w:rsidR="007734CC" w:rsidRPr="00950ADE" w:rsidRDefault="007734CC" w:rsidP="009F6CB8">
            <w:pPr>
              <w:pStyle w:val="Default"/>
              <w:rPr>
                <w:rFonts w:ascii="Calibri" w:hAnsi="Calibri" w:cs="Calibri"/>
                <w:sz w:val="22"/>
                <w:szCs w:val="22"/>
              </w:rPr>
            </w:pPr>
          </w:p>
          <w:p w:rsidR="007734CC" w:rsidRPr="00950ADE" w:rsidRDefault="007734CC" w:rsidP="009F6CB8">
            <w:pPr>
              <w:pStyle w:val="Default"/>
              <w:rPr>
                <w:rFonts w:ascii="Calibri" w:hAnsi="Calibri" w:cs="Calibri"/>
                <w:sz w:val="22"/>
                <w:szCs w:val="22"/>
              </w:rPr>
            </w:pPr>
            <w:r w:rsidRPr="00950ADE">
              <w:rPr>
                <w:rFonts w:ascii="Calibri" w:hAnsi="Calibri" w:cs="Calibri"/>
                <w:sz w:val="22"/>
                <w:szCs w:val="22"/>
              </w:rPr>
              <w:t xml:space="preserve">Request for Formal Review – 2 working days after notification of decision arising from informal review or without delay where candidate does not avail of informal Review </w:t>
            </w:r>
          </w:p>
          <w:p w:rsidR="007734CC" w:rsidRPr="00950ADE" w:rsidRDefault="007734CC" w:rsidP="009F6CB8">
            <w:pPr>
              <w:pStyle w:val="Default"/>
              <w:rPr>
                <w:rFonts w:ascii="Calibri" w:hAnsi="Calibri" w:cs="Calibri"/>
                <w:sz w:val="22"/>
                <w:szCs w:val="22"/>
              </w:rPr>
            </w:pPr>
          </w:p>
          <w:p w:rsidR="007734CC" w:rsidRPr="00950ADE" w:rsidRDefault="007734CC" w:rsidP="009F6CB8">
            <w:pPr>
              <w:pStyle w:val="Default"/>
              <w:rPr>
                <w:rFonts w:ascii="Calibri" w:hAnsi="Calibri" w:cs="Calibri"/>
                <w:sz w:val="22"/>
                <w:szCs w:val="22"/>
              </w:rPr>
            </w:pPr>
            <w:r w:rsidRPr="00950ADE">
              <w:rPr>
                <w:rFonts w:ascii="Calibri" w:hAnsi="Calibri" w:cs="Calibri"/>
                <w:sz w:val="22"/>
                <w:szCs w:val="22"/>
              </w:rPr>
              <w:t>CPSA – 10 working days after receipt of decision arising from office holder’s review</w:t>
            </w:r>
          </w:p>
        </w:tc>
      </w:tr>
    </w:tbl>
    <w:p w:rsidR="007734CC" w:rsidRPr="00950ADE" w:rsidRDefault="007734CC" w:rsidP="007734CC">
      <w:pPr>
        <w:pBdr>
          <w:bottom w:val="single" w:sz="4" w:space="1" w:color="auto"/>
        </w:pBdr>
        <w:jc w:val="both"/>
        <w:rPr>
          <w:rFonts w:ascii="Calibri" w:hAnsi="Calibri" w:cs="Calibri"/>
          <w:b/>
          <w:bCs/>
          <w:sz w:val="22"/>
          <w:szCs w:val="22"/>
        </w:rPr>
      </w:pPr>
    </w:p>
    <w:p w:rsidR="007734CC" w:rsidRPr="00950ADE" w:rsidRDefault="007734CC" w:rsidP="007734CC">
      <w:pPr>
        <w:pBdr>
          <w:bottom w:val="single" w:sz="4" w:space="1" w:color="auto"/>
        </w:pBdr>
        <w:jc w:val="both"/>
        <w:rPr>
          <w:rFonts w:ascii="Calibri" w:hAnsi="Calibri" w:cs="Calibri"/>
          <w:b/>
          <w:bCs/>
          <w:sz w:val="22"/>
          <w:szCs w:val="22"/>
        </w:rPr>
      </w:pPr>
    </w:p>
    <w:p w:rsidR="007734CC" w:rsidRPr="00950ADE" w:rsidRDefault="007734CC" w:rsidP="007734CC">
      <w:pPr>
        <w:pBdr>
          <w:bottom w:val="single" w:sz="4" w:space="1" w:color="auto"/>
        </w:pBdr>
        <w:jc w:val="both"/>
        <w:rPr>
          <w:rFonts w:ascii="Calibri" w:hAnsi="Calibri" w:cs="Calibri"/>
          <w:b/>
          <w:bCs/>
          <w:sz w:val="22"/>
          <w:szCs w:val="22"/>
        </w:rPr>
      </w:pPr>
      <w:r w:rsidRPr="00950ADE">
        <w:rPr>
          <w:rFonts w:ascii="Calibri" w:hAnsi="Calibri" w:cs="Calibri"/>
          <w:b/>
          <w:bCs/>
          <w:sz w:val="22"/>
          <w:szCs w:val="22"/>
        </w:rPr>
        <w:t xml:space="preserve">Candidates' Obligations </w:t>
      </w:r>
    </w:p>
    <w:p w:rsidR="007734CC" w:rsidRPr="00950ADE" w:rsidRDefault="007734CC" w:rsidP="007734CC">
      <w:pPr>
        <w:pStyle w:val="Default"/>
        <w:rPr>
          <w:rFonts w:ascii="Calibri" w:hAnsi="Calibri" w:cs="Calibri"/>
          <w:color w:val="auto"/>
          <w:sz w:val="22"/>
          <w:szCs w:val="22"/>
        </w:rPr>
      </w:pPr>
    </w:p>
    <w:p w:rsidR="007734CC" w:rsidRPr="00950ADE" w:rsidRDefault="007734CC" w:rsidP="007734CC">
      <w:pPr>
        <w:pStyle w:val="Default"/>
        <w:rPr>
          <w:rFonts w:ascii="Calibri" w:hAnsi="Calibri" w:cs="Calibri"/>
          <w:color w:val="auto"/>
          <w:sz w:val="22"/>
          <w:szCs w:val="22"/>
        </w:rPr>
      </w:pPr>
      <w:r w:rsidRPr="00950ADE">
        <w:rPr>
          <w:rFonts w:ascii="Calibri" w:hAnsi="Calibri" w:cs="Calibri"/>
          <w:color w:val="auto"/>
          <w:sz w:val="22"/>
          <w:szCs w:val="22"/>
        </w:rPr>
        <w:t xml:space="preserve">Candidates should note that canvassing will disqualify and will result in their exclusion from the process. </w:t>
      </w:r>
    </w:p>
    <w:p w:rsidR="007734CC" w:rsidRPr="00950ADE" w:rsidRDefault="007734CC" w:rsidP="007734CC">
      <w:pPr>
        <w:pStyle w:val="Default"/>
        <w:rPr>
          <w:rFonts w:ascii="Calibri" w:hAnsi="Calibri" w:cs="Calibri"/>
          <w:color w:val="auto"/>
          <w:sz w:val="22"/>
          <w:szCs w:val="22"/>
        </w:rPr>
      </w:pPr>
    </w:p>
    <w:p w:rsidR="007734CC" w:rsidRPr="00950ADE" w:rsidRDefault="007734CC" w:rsidP="007734CC">
      <w:pPr>
        <w:pStyle w:val="Default"/>
        <w:rPr>
          <w:rFonts w:ascii="Calibri" w:hAnsi="Calibri" w:cs="Calibri"/>
          <w:color w:val="auto"/>
          <w:sz w:val="22"/>
          <w:szCs w:val="22"/>
        </w:rPr>
      </w:pPr>
      <w:r w:rsidRPr="00950ADE">
        <w:rPr>
          <w:rFonts w:ascii="Calibri" w:hAnsi="Calibri" w:cs="Calibri"/>
          <w:color w:val="auto"/>
          <w:sz w:val="22"/>
          <w:szCs w:val="22"/>
        </w:rPr>
        <w:t xml:space="preserve">Candidates must not: </w:t>
      </w:r>
    </w:p>
    <w:p w:rsidR="007734CC" w:rsidRPr="00950ADE" w:rsidRDefault="007734CC" w:rsidP="007734CC">
      <w:pPr>
        <w:pStyle w:val="Default"/>
        <w:numPr>
          <w:ilvl w:val="0"/>
          <w:numId w:val="4"/>
        </w:numPr>
        <w:rPr>
          <w:rFonts w:ascii="Calibri" w:hAnsi="Calibri" w:cs="Calibri"/>
          <w:color w:val="auto"/>
          <w:sz w:val="22"/>
          <w:szCs w:val="22"/>
        </w:rPr>
      </w:pPr>
      <w:r w:rsidRPr="00950ADE">
        <w:rPr>
          <w:rFonts w:ascii="Calibri" w:hAnsi="Calibri" w:cs="Calibri"/>
          <w:color w:val="auto"/>
          <w:sz w:val="22"/>
          <w:szCs w:val="22"/>
        </w:rPr>
        <w:t xml:space="preserve">knowingly or recklessly provide false information </w:t>
      </w:r>
    </w:p>
    <w:p w:rsidR="007734CC" w:rsidRPr="00950ADE" w:rsidRDefault="007734CC" w:rsidP="007734CC">
      <w:pPr>
        <w:pStyle w:val="Default"/>
        <w:numPr>
          <w:ilvl w:val="0"/>
          <w:numId w:val="4"/>
        </w:numPr>
        <w:rPr>
          <w:rFonts w:ascii="Calibri" w:hAnsi="Calibri" w:cs="Calibri"/>
          <w:color w:val="auto"/>
          <w:sz w:val="22"/>
          <w:szCs w:val="22"/>
        </w:rPr>
      </w:pPr>
      <w:r w:rsidRPr="00950ADE">
        <w:rPr>
          <w:rFonts w:ascii="Calibri" w:hAnsi="Calibri" w:cs="Calibri"/>
          <w:color w:val="auto"/>
          <w:sz w:val="22"/>
          <w:szCs w:val="22"/>
        </w:rPr>
        <w:t xml:space="preserve">canvass any person with or without inducements </w:t>
      </w:r>
    </w:p>
    <w:p w:rsidR="007734CC" w:rsidRPr="00950ADE" w:rsidRDefault="007734CC" w:rsidP="007734CC">
      <w:pPr>
        <w:pStyle w:val="Default"/>
        <w:numPr>
          <w:ilvl w:val="0"/>
          <w:numId w:val="4"/>
        </w:numPr>
        <w:rPr>
          <w:rFonts w:ascii="Calibri" w:hAnsi="Calibri" w:cs="Calibri"/>
          <w:color w:val="auto"/>
          <w:sz w:val="22"/>
          <w:szCs w:val="22"/>
        </w:rPr>
      </w:pPr>
      <w:r w:rsidRPr="00950ADE">
        <w:rPr>
          <w:rFonts w:ascii="Calibri" w:hAnsi="Calibri" w:cs="Calibri"/>
          <w:color w:val="auto"/>
          <w:sz w:val="22"/>
          <w:szCs w:val="22"/>
        </w:rPr>
        <w:t xml:space="preserve">interfere with or compromise the process in any way </w:t>
      </w:r>
    </w:p>
    <w:p w:rsidR="007734CC" w:rsidRPr="00950ADE" w:rsidRDefault="007734CC" w:rsidP="007734CC">
      <w:pPr>
        <w:pStyle w:val="Default"/>
        <w:numPr>
          <w:ilvl w:val="0"/>
          <w:numId w:val="4"/>
        </w:numPr>
        <w:rPr>
          <w:rFonts w:ascii="Calibri" w:hAnsi="Calibri" w:cs="Calibri"/>
          <w:color w:val="auto"/>
          <w:sz w:val="22"/>
          <w:szCs w:val="22"/>
        </w:rPr>
      </w:pPr>
      <w:r w:rsidRPr="00950ADE">
        <w:rPr>
          <w:rFonts w:ascii="Calibri" w:hAnsi="Calibri" w:cs="Calibri"/>
          <w:color w:val="auto"/>
          <w:sz w:val="22"/>
          <w:szCs w:val="22"/>
        </w:rPr>
        <w:t xml:space="preserve">a third party must not personate a candidate at any stage of the process </w:t>
      </w:r>
    </w:p>
    <w:p w:rsidR="007734CC" w:rsidRPr="00950ADE" w:rsidRDefault="007734CC" w:rsidP="007734CC">
      <w:pPr>
        <w:pStyle w:val="Default"/>
        <w:numPr>
          <w:ilvl w:val="0"/>
          <w:numId w:val="4"/>
        </w:numPr>
        <w:rPr>
          <w:rFonts w:ascii="Calibri" w:hAnsi="Calibri" w:cs="Calibri"/>
          <w:color w:val="auto"/>
          <w:sz w:val="22"/>
          <w:szCs w:val="22"/>
        </w:rPr>
      </w:pPr>
      <w:proofErr w:type="gramStart"/>
      <w:r w:rsidRPr="00950ADE">
        <w:rPr>
          <w:rFonts w:ascii="Calibri" w:hAnsi="Calibri" w:cs="Calibri"/>
          <w:color w:val="auto"/>
          <w:sz w:val="22"/>
          <w:szCs w:val="22"/>
        </w:rPr>
        <w:t>any</w:t>
      </w:r>
      <w:proofErr w:type="gramEnd"/>
      <w:r w:rsidRPr="00950ADE">
        <w:rPr>
          <w:rFonts w:ascii="Calibri" w:hAnsi="Calibri" w:cs="Calibri"/>
          <w:color w:val="auto"/>
          <w:sz w:val="22"/>
          <w:szCs w:val="22"/>
        </w:rPr>
        <w:t xml:space="preserve"> person who contravenes the above provisions or who assists another person in contravening the above provisions is guilty of an offence.  A person who is found guilty of an offence is liable to a fine/or imprisonment.</w:t>
      </w:r>
    </w:p>
    <w:p w:rsidR="007734CC" w:rsidRPr="00950ADE" w:rsidRDefault="007734CC" w:rsidP="007734CC">
      <w:pPr>
        <w:pStyle w:val="Default"/>
        <w:numPr>
          <w:ilvl w:val="0"/>
          <w:numId w:val="4"/>
        </w:numPr>
        <w:rPr>
          <w:rFonts w:ascii="Calibri" w:hAnsi="Calibri" w:cs="Calibri"/>
          <w:color w:val="auto"/>
          <w:sz w:val="22"/>
          <w:szCs w:val="22"/>
        </w:rPr>
      </w:pPr>
      <w:proofErr w:type="gramStart"/>
      <w:r w:rsidRPr="00950ADE">
        <w:rPr>
          <w:rFonts w:ascii="Calibri" w:hAnsi="Calibri" w:cs="Calibri"/>
          <w:color w:val="auto"/>
          <w:sz w:val="22"/>
          <w:szCs w:val="22"/>
        </w:rPr>
        <w:t>in</w:t>
      </w:r>
      <w:proofErr w:type="gramEnd"/>
      <w:r w:rsidRPr="00950ADE">
        <w:rPr>
          <w:rFonts w:ascii="Calibri" w:hAnsi="Calibri" w:cs="Calibri"/>
          <w:color w:val="auto"/>
          <w:sz w:val="22"/>
          <w:szCs w:val="22"/>
        </w:rPr>
        <w:t xml:space="preserve"> addition, where a person found guilty of an offence was or is a candidate at a recruitment process, then: where he/she has not been appointed to a post, he/she will be disqualified as a candidate; and where he/she has been appointed subsequently to the recruitment process in question, he/she shall forfeit that appointment. </w:t>
      </w:r>
    </w:p>
    <w:p w:rsidR="007734CC" w:rsidRPr="00950ADE" w:rsidRDefault="007734CC" w:rsidP="007734CC">
      <w:pPr>
        <w:pStyle w:val="Default"/>
        <w:rPr>
          <w:rFonts w:ascii="Calibri" w:hAnsi="Calibri" w:cs="Calibri"/>
          <w:b/>
          <w:bCs/>
          <w:color w:val="auto"/>
          <w:sz w:val="22"/>
          <w:szCs w:val="22"/>
        </w:rPr>
      </w:pPr>
    </w:p>
    <w:p w:rsidR="007734CC" w:rsidRPr="00950ADE" w:rsidRDefault="007734CC" w:rsidP="007734CC">
      <w:pPr>
        <w:pStyle w:val="Default"/>
        <w:rPr>
          <w:rFonts w:ascii="Calibri" w:hAnsi="Calibri" w:cs="Calibri"/>
          <w:color w:val="auto"/>
          <w:sz w:val="22"/>
          <w:szCs w:val="22"/>
        </w:rPr>
      </w:pPr>
      <w:r w:rsidRPr="00950ADE">
        <w:rPr>
          <w:rFonts w:ascii="Calibri" w:hAnsi="Calibri" w:cs="Calibri"/>
          <w:b/>
          <w:bCs/>
          <w:color w:val="auto"/>
          <w:sz w:val="22"/>
          <w:szCs w:val="22"/>
        </w:rPr>
        <w:t xml:space="preserve">Specific candidate criteria </w:t>
      </w:r>
    </w:p>
    <w:p w:rsidR="007734CC" w:rsidRPr="00950ADE" w:rsidRDefault="007734CC" w:rsidP="007734CC">
      <w:pPr>
        <w:pStyle w:val="Default"/>
        <w:rPr>
          <w:rFonts w:ascii="Calibri" w:hAnsi="Calibri" w:cs="Calibri"/>
          <w:color w:val="auto"/>
          <w:sz w:val="22"/>
          <w:szCs w:val="22"/>
        </w:rPr>
      </w:pPr>
      <w:r w:rsidRPr="00950ADE">
        <w:rPr>
          <w:rFonts w:ascii="Calibri" w:hAnsi="Calibri" w:cs="Calibri"/>
          <w:color w:val="auto"/>
          <w:sz w:val="22"/>
          <w:szCs w:val="22"/>
        </w:rPr>
        <w:t xml:space="preserve">Candidates must: </w:t>
      </w:r>
    </w:p>
    <w:p w:rsidR="007734CC" w:rsidRPr="00950ADE" w:rsidRDefault="007734CC" w:rsidP="007734CC">
      <w:pPr>
        <w:pStyle w:val="Default"/>
        <w:numPr>
          <w:ilvl w:val="0"/>
          <w:numId w:val="5"/>
        </w:numPr>
        <w:rPr>
          <w:rFonts w:ascii="Calibri" w:hAnsi="Calibri" w:cs="Calibri"/>
          <w:color w:val="auto"/>
          <w:sz w:val="22"/>
          <w:szCs w:val="22"/>
        </w:rPr>
      </w:pPr>
      <w:r w:rsidRPr="00950ADE">
        <w:rPr>
          <w:rFonts w:ascii="Calibri" w:hAnsi="Calibri" w:cs="Calibri"/>
          <w:color w:val="auto"/>
          <w:sz w:val="22"/>
          <w:szCs w:val="22"/>
        </w:rPr>
        <w:t xml:space="preserve">have the knowledge and ability to discharge the duties of the post concerned </w:t>
      </w:r>
    </w:p>
    <w:p w:rsidR="007734CC" w:rsidRPr="00950ADE" w:rsidRDefault="007734CC" w:rsidP="007734CC">
      <w:pPr>
        <w:pStyle w:val="Default"/>
        <w:numPr>
          <w:ilvl w:val="0"/>
          <w:numId w:val="5"/>
        </w:numPr>
        <w:rPr>
          <w:rFonts w:ascii="Calibri" w:hAnsi="Calibri" w:cs="Calibri"/>
          <w:color w:val="auto"/>
          <w:sz w:val="22"/>
          <w:szCs w:val="22"/>
        </w:rPr>
      </w:pPr>
      <w:r w:rsidRPr="00950ADE">
        <w:rPr>
          <w:rFonts w:ascii="Calibri" w:hAnsi="Calibri" w:cs="Calibri"/>
          <w:color w:val="auto"/>
          <w:sz w:val="22"/>
          <w:szCs w:val="22"/>
        </w:rPr>
        <w:t xml:space="preserve">be suitable on the grounds of character </w:t>
      </w:r>
    </w:p>
    <w:p w:rsidR="007734CC" w:rsidRPr="00950ADE" w:rsidRDefault="007734CC" w:rsidP="007734CC">
      <w:pPr>
        <w:pStyle w:val="Default"/>
        <w:numPr>
          <w:ilvl w:val="0"/>
          <w:numId w:val="5"/>
        </w:numPr>
        <w:rPr>
          <w:rFonts w:ascii="Calibri" w:hAnsi="Calibri" w:cs="Calibri"/>
          <w:color w:val="auto"/>
          <w:sz w:val="22"/>
          <w:szCs w:val="22"/>
        </w:rPr>
      </w:pPr>
      <w:r w:rsidRPr="00950ADE">
        <w:rPr>
          <w:rFonts w:ascii="Calibri" w:hAnsi="Calibri" w:cs="Calibri"/>
          <w:color w:val="auto"/>
          <w:sz w:val="22"/>
          <w:szCs w:val="22"/>
        </w:rPr>
        <w:t>be suitable in all other relevant respects for appointment to the post concerned; and if successful, they will not be appointed to the post unless they</w:t>
      </w:r>
    </w:p>
    <w:p w:rsidR="007734CC" w:rsidRPr="00950ADE" w:rsidRDefault="007734CC" w:rsidP="007734CC">
      <w:pPr>
        <w:pStyle w:val="Default"/>
        <w:numPr>
          <w:ilvl w:val="0"/>
          <w:numId w:val="5"/>
        </w:numPr>
        <w:rPr>
          <w:rFonts w:ascii="Calibri" w:hAnsi="Calibri" w:cs="Calibri"/>
          <w:color w:val="auto"/>
          <w:sz w:val="22"/>
          <w:szCs w:val="22"/>
        </w:rPr>
      </w:pPr>
      <w:r w:rsidRPr="00950ADE">
        <w:rPr>
          <w:rFonts w:ascii="Calibri" w:hAnsi="Calibri" w:cs="Calibri"/>
          <w:color w:val="auto"/>
          <w:sz w:val="22"/>
          <w:szCs w:val="22"/>
        </w:rPr>
        <w:t xml:space="preserve">agree to undertake the duties attached to the post and accept the conditions under which the duties are, or may be required to be, performed </w:t>
      </w:r>
    </w:p>
    <w:p w:rsidR="007734CC" w:rsidRPr="00950ADE" w:rsidRDefault="007734CC" w:rsidP="007734CC">
      <w:pPr>
        <w:pStyle w:val="Default"/>
        <w:numPr>
          <w:ilvl w:val="0"/>
          <w:numId w:val="5"/>
        </w:numPr>
        <w:rPr>
          <w:rFonts w:ascii="Calibri" w:hAnsi="Calibri" w:cs="Calibri"/>
          <w:color w:val="auto"/>
          <w:sz w:val="22"/>
          <w:szCs w:val="22"/>
        </w:rPr>
      </w:pPr>
      <w:proofErr w:type="gramStart"/>
      <w:r w:rsidRPr="00950ADE">
        <w:rPr>
          <w:rFonts w:ascii="Calibri" w:hAnsi="Calibri" w:cs="Calibri"/>
          <w:color w:val="auto"/>
          <w:sz w:val="22"/>
          <w:szCs w:val="22"/>
        </w:rPr>
        <w:t>are</w:t>
      </w:r>
      <w:proofErr w:type="gramEnd"/>
      <w:r w:rsidRPr="00950ADE">
        <w:rPr>
          <w:rFonts w:ascii="Calibri" w:hAnsi="Calibri" w:cs="Calibri"/>
          <w:color w:val="auto"/>
          <w:sz w:val="22"/>
          <w:szCs w:val="22"/>
        </w:rPr>
        <w:t xml:space="preserve"> fully competent and available to undertake, and fully capable of undertaking, the duties attached to the position. </w:t>
      </w:r>
    </w:p>
    <w:p w:rsidR="007734CC" w:rsidRPr="00950ADE" w:rsidRDefault="007734CC" w:rsidP="007734CC">
      <w:pPr>
        <w:pStyle w:val="Default"/>
        <w:rPr>
          <w:rFonts w:ascii="Calibri" w:hAnsi="Calibri" w:cs="Calibri"/>
          <w:b/>
          <w:bCs/>
          <w:color w:val="auto"/>
          <w:sz w:val="22"/>
          <w:szCs w:val="22"/>
        </w:rPr>
      </w:pPr>
    </w:p>
    <w:p w:rsidR="007734CC" w:rsidRPr="00950ADE" w:rsidRDefault="007734CC" w:rsidP="007734CC">
      <w:pPr>
        <w:pStyle w:val="Default"/>
        <w:rPr>
          <w:rFonts w:ascii="Calibri" w:hAnsi="Calibri" w:cs="Calibri"/>
          <w:color w:val="auto"/>
          <w:sz w:val="22"/>
          <w:szCs w:val="22"/>
        </w:rPr>
      </w:pPr>
      <w:r w:rsidRPr="00950ADE">
        <w:rPr>
          <w:rFonts w:ascii="Calibri" w:hAnsi="Calibri" w:cs="Calibri"/>
          <w:b/>
          <w:bCs/>
          <w:color w:val="auto"/>
          <w:sz w:val="22"/>
          <w:szCs w:val="22"/>
        </w:rPr>
        <w:t xml:space="preserve">Deeming of candidature to be withdrawn </w:t>
      </w:r>
    </w:p>
    <w:p w:rsidR="007734CC" w:rsidRPr="00950ADE" w:rsidRDefault="007734CC" w:rsidP="007734CC">
      <w:pPr>
        <w:pStyle w:val="Default"/>
        <w:rPr>
          <w:rFonts w:ascii="Calibri" w:hAnsi="Calibri" w:cs="Calibri"/>
          <w:color w:val="auto"/>
          <w:sz w:val="22"/>
          <w:szCs w:val="22"/>
        </w:rPr>
      </w:pPr>
      <w:r w:rsidRPr="00950ADE">
        <w:rPr>
          <w:rFonts w:ascii="Calibri" w:hAnsi="Calibri" w:cs="Calibri"/>
          <w:color w:val="auto"/>
          <w:sz w:val="22"/>
          <w:szCs w:val="22"/>
        </w:rPr>
        <w:t xml:space="preserve">Candidates who do not attend for interview or other test when and where required by Department of Agriculture, Food and the Marine, or who do not, when requested, furnish such evidence as the Department of Agriculture, Food and the Marine require in regard to any matter relevant to their candidature, will have no further claim to consideration. </w:t>
      </w:r>
    </w:p>
    <w:p w:rsidR="007734CC" w:rsidRPr="00950ADE" w:rsidRDefault="007734CC" w:rsidP="007734CC">
      <w:pPr>
        <w:pStyle w:val="Default"/>
        <w:rPr>
          <w:rFonts w:ascii="Calibri" w:hAnsi="Calibri" w:cs="Calibri"/>
          <w:b/>
          <w:bCs/>
          <w:color w:val="auto"/>
          <w:sz w:val="22"/>
          <w:szCs w:val="22"/>
        </w:rPr>
      </w:pPr>
    </w:p>
    <w:p w:rsidR="007734CC" w:rsidRPr="00950ADE" w:rsidRDefault="007734CC" w:rsidP="007734CC">
      <w:pPr>
        <w:pStyle w:val="Default"/>
        <w:rPr>
          <w:rFonts w:ascii="Calibri" w:hAnsi="Calibri" w:cs="Calibri"/>
          <w:color w:val="auto"/>
          <w:sz w:val="22"/>
          <w:szCs w:val="22"/>
        </w:rPr>
      </w:pPr>
      <w:r w:rsidRPr="00950ADE">
        <w:rPr>
          <w:rFonts w:ascii="Calibri" w:hAnsi="Calibri" w:cs="Calibri"/>
          <w:b/>
          <w:bCs/>
          <w:color w:val="auto"/>
          <w:sz w:val="22"/>
          <w:szCs w:val="22"/>
        </w:rPr>
        <w:t xml:space="preserve">Data Protection Acts, 1988 and 2003 </w:t>
      </w:r>
    </w:p>
    <w:p w:rsidR="007734CC" w:rsidRPr="00950ADE" w:rsidRDefault="007734CC" w:rsidP="007734CC">
      <w:pPr>
        <w:rPr>
          <w:rFonts w:ascii="Calibri" w:hAnsi="Calibri" w:cs="Calibri"/>
          <w:sz w:val="22"/>
          <w:szCs w:val="22"/>
        </w:rPr>
      </w:pPr>
      <w:r w:rsidRPr="00950ADE">
        <w:rPr>
          <w:rFonts w:ascii="Calibri" w:hAnsi="Calibri" w:cs="Calibri"/>
          <w:sz w:val="22"/>
          <w:szCs w:val="22"/>
        </w:rPr>
        <w:t>When a candidate application form is received, Competition &amp; Recruitment section of the Department creates a record in the candidate’s name which contains much of the personal information the candidate has supplied.  This personal record is used solely for the purpose of processing the candidate’s candidature.  Should the candidate be successful certain information will be retained by the Department’s HR division.  Such information held is subject to the rights and obligations set out in the Data Protection Acts, 1988 &amp; 2003. To make a request under the Data Protection Acts 1988 &amp; 2003, please submit your request in writing to: The Data Protection Co-</w:t>
      </w:r>
      <w:proofErr w:type="spellStart"/>
      <w:r w:rsidRPr="00950ADE">
        <w:rPr>
          <w:rFonts w:ascii="Calibri" w:hAnsi="Calibri" w:cs="Calibri"/>
          <w:sz w:val="22"/>
          <w:szCs w:val="22"/>
        </w:rPr>
        <w:t>Ordinator</w:t>
      </w:r>
      <w:proofErr w:type="spellEnd"/>
      <w:r w:rsidRPr="00950ADE">
        <w:rPr>
          <w:rFonts w:ascii="Calibri" w:hAnsi="Calibri" w:cs="Calibri"/>
          <w:sz w:val="22"/>
          <w:szCs w:val="22"/>
        </w:rPr>
        <w:t>, Department of Agriculture, Food and the Marine, ensuring that you describe the records you seek in the greatest possible detail to enable us to identify the relevant record.  A fee of €6.35 should accompany your request. Payment should be made by way of bank draft, money order, or personal cheque, made payable to the ‘Department of Agriculture, Food and the Marine’.  Certain items of information, not specific to any individual, are extracted from records for general statistical purposes.</w:t>
      </w:r>
    </w:p>
    <w:p w:rsidR="003A1FE6" w:rsidRPr="00950ADE" w:rsidRDefault="003A1FE6" w:rsidP="00E00748">
      <w:pPr>
        <w:pStyle w:val="ListParagraph"/>
        <w:ind w:left="0"/>
        <w:contextualSpacing/>
        <w:rPr>
          <w:rFonts w:ascii="Calibri" w:hAnsi="Calibri" w:cs="Calibri"/>
          <w:sz w:val="22"/>
          <w:szCs w:val="22"/>
        </w:rPr>
      </w:pPr>
    </w:p>
    <w:p w:rsidR="00305757" w:rsidRPr="00950ADE" w:rsidRDefault="00305757" w:rsidP="00975980">
      <w:pPr>
        <w:pStyle w:val="ListParagraph"/>
        <w:ind w:left="0"/>
        <w:contextualSpacing/>
        <w:rPr>
          <w:rFonts w:ascii="Calibri" w:hAnsi="Calibri" w:cs="Calibri"/>
          <w:sz w:val="22"/>
          <w:szCs w:val="22"/>
        </w:rPr>
      </w:pPr>
    </w:p>
    <w:sectPr w:rsidR="00305757" w:rsidRPr="00950ADE" w:rsidSect="00091FA5">
      <w:headerReference w:type="default" r:id="rId16"/>
      <w:footerReference w:type="default" r:id="rId17"/>
      <w:pgSz w:w="11907" w:h="16839" w:code="9"/>
      <w:pgMar w:top="993" w:right="851" w:bottom="851" w:left="851" w:header="720" w:footer="3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CB8" w:rsidRDefault="009F6CB8" w:rsidP="00F33028">
      <w:r>
        <w:separator/>
      </w:r>
    </w:p>
  </w:endnote>
  <w:endnote w:type="continuationSeparator" w:id="0">
    <w:p w:rsidR="009F6CB8" w:rsidRDefault="009F6CB8" w:rsidP="00F330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CB8" w:rsidRPr="00FD284D" w:rsidRDefault="00B877AD">
    <w:pPr>
      <w:pStyle w:val="Footer"/>
      <w:jc w:val="right"/>
      <w:rPr>
        <w:rFonts w:ascii="Calibri" w:hAnsi="Calibri" w:cs="Calibri"/>
        <w:sz w:val="22"/>
        <w:szCs w:val="22"/>
      </w:rPr>
    </w:pPr>
    <w:r w:rsidRPr="00F84728">
      <w:rPr>
        <w:rFonts w:ascii="Calibri" w:hAnsi="Calibri" w:cs="Calibri"/>
        <w:sz w:val="22"/>
        <w:szCs w:val="22"/>
      </w:rPr>
      <w:fldChar w:fldCharType="begin"/>
    </w:r>
    <w:r w:rsidR="009F6CB8" w:rsidRPr="00F84728">
      <w:rPr>
        <w:rFonts w:ascii="Calibri" w:hAnsi="Calibri" w:cs="Calibri"/>
        <w:sz w:val="22"/>
        <w:szCs w:val="22"/>
      </w:rPr>
      <w:instrText xml:space="preserve"> PAGE   \* MERGEFORMAT </w:instrText>
    </w:r>
    <w:r w:rsidRPr="00F84728">
      <w:rPr>
        <w:rFonts w:ascii="Calibri" w:hAnsi="Calibri" w:cs="Calibri"/>
        <w:sz w:val="22"/>
        <w:szCs w:val="22"/>
      </w:rPr>
      <w:fldChar w:fldCharType="separate"/>
    </w:r>
    <w:r w:rsidR="00BE35AA">
      <w:rPr>
        <w:rFonts w:ascii="Calibri" w:hAnsi="Calibri" w:cs="Calibri"/>
        <w:noProof/>
        <w:sz w:val="22"/>
        <w:szCs w:val="22"/>
      </w:rPr>
      <w:t>6</w:t>
    </w:r>
    <w:r w:rsidRPr="00F84728">
      <w:rPr>
        <w:rFonts w:ascii="Calibri" w:hAnsi="Calibri" w:cs="Calibri"/>
        <w:sz w:val="22"/>
        <w:szCs w:val="22"/>
      </w:rPr>
      <w:fldChar w:fldCharType="end"/>
    </w:r>
  </w:p>
  <w:p w:rsidR="009F6CB8" w:rsidRPr="00D833A4" w:rsidRDefault="009F6CB8">
    <w:pPr>
      <w:pStyle w:val="Footer"/>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CB8" w:rsidRDefault="009F6CB8" w:rsidP="00F33028">
      <w:r>
        <w:separator/>
      </w:r>
    </w:p>
  </w:footnote>
  <w:footnote w:type="continuationSeparator" w:id="0">
    <w:p w:rsidR="009F6CB8" w:rsidRDefault="009F6CB8" w:rsidP="00F330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DD" w:rsidRPr="009432DD" w:rsidRDefault="009432DD" w:rsidP="009432DD">
    <w:pPr>
      <w:pStyle w:val="Header"/>
      <w:tabs>
        <w:tab w:val="clear" w:pos="4680"/>
        <w:tab w:val="clear" w:pos="9360"/>
        <w:tab w:val="center" w:pos="4153"/>
        <w:tab w:val="right" w:pos="8306"/>
      </w:tabs>
      <w:jc w:val="right"/>
      <w:rPr>
        <w:rFonts w:ascii="Calibri" w:hAnsi="Calibri"/>
        <w:sz w:val="20"/>
        <w:lang w:eastAsia="en-US"/>
      </w:rPr>
    </w:pPr>
    <w:r w:rsidRPr="009432DD">
      <w:rPr>
        <w:rFonts w:ascii="Calibri" w:hAnsi="Calibri"/>
        <w:sz w:val="20"/>
        <w:lang w:eastAsia="en-US"/>
      </w:rPr>
      <w:t>HEO (ICT) 21/17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561D4"/>
    <w:multiLevelType w:val="hybridMultilevel"/>
    <w:tmpl w:val="885A53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A34100E"/>
    <w:multiLevelType w:val="hybridMultilevel"/>
    <w:tmpl w:val="8FA2AA5E"/>
    <w:lvl w:ilvl="0" w:tplc="83C8FB9A">
      <w:start w:val="1"/>
      <w:numFmt w:val="upperLetter"/>
      <w:pStyle w:val="TOC1"/>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B810989"/>
    <w:multiLevelType w:val="hybridMultilevel"/>
    <w:tmpl w:val="F8BCD3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DEE24D3"/>
    <w:multiLevelType w:val="hybridMultilevel"/>
    <w:tmpl w:val="CF20959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68766CF"/>
    <w:multiLevelType w:val="hybridMultilevel"/>
    <w:tmpl w:val="A6FED32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nsid w:val="1C0A6042"/>
    <w:multiLevelType w:val="hybridMultilevel"/>
    <w:tmpl w:val="F1CA96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071564D"/>
    <w:multiLevelType w:val="hybridMultilevel"/>
    <w:tmpl w:val="ADF2D3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5BB2C9B"/>
    <w:multiLevelType w:val="hybridMultilevel"/>
    <w:tmpl w:val="DEF85A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3B7942DC"/>
    <w:multiLevelType w:val="hybridMultilevel"/>
    <w:tmpl w:val="4C3052F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nsid w:val="3FAE4710"/>
    <w:multiLevelType w:val="hybridMultilevel"/>
    <w:tmpl w:val="20B8802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nsid w:val="512C4CA3"/>
    <w:multiLevelType w:val="hybridMultilevel"/>
    <w:tmpl w:val="0984777E"/>
    <w:lvl w:ilvl="0" w:tplc="411C4CBA">
      <w:start w:val="1"/>
      <w:numFmt w:val="lowerRoman"/>
      <w:lvlText w:val="(%1)"/>
      <w:lvlJc w:val="left"/>
      <w:pPr>
        <w:tabs>
          <w:tab w:val="num" w:pos="900"/>
        </w:tabs>
        <w:ind w:left="900" w:hanging="720"/>
      </w:pPr>
      <w:rPr>
        <w:rFonts w:cs="Times New Roman" w:hint="default"/>
      </w:rPr>
    </w:lvl>
    <w:lvl w:ilvl="1" w:tplc="18090019">
      <w:start w:val="1"/>
      <w:numFmt w:val="lowerLetter"/>
      <w:lvlText w:val="%2."/>
      <w:lvlJc w:val="left"/>
      <w:pPr>
        <w:tabs>
          <w:tab w:val="num" w:pos="1260"/>
        </w:tabs>
        <w:ind w:left="1260" w:hanging="360"/>
      </w:pPr>
      <w:rPr>
        <w:rFonts w:cs="Times New Roman"/>
      </w:rPr>
    </w:lvl>
    <w:lvl w:ilvl="2" w:tplc="1809001B" w:tentative="1">
      <w:start w:val="1"/>
      <w:numFmt w:val="lowerRoman"/>
      <w:lvlText w:val="%3."/>
      <w:lvlJc w:val="right"/>
      <w:pPr>
        <w:tabs>
          <w:tab w:val="num" w:pos="1980"/>
        </w:tabs>
        <w:ind w:left="1980" w:hanging="180"/>
      </w:pPr>
      <w:rPr>
        <w:rFonts w:cs="Times New Roman"/>
      </w:rPr>
    </w:lvl>
    <w:lvl w:ilvl="3" w:tplc="1809000F" w:tentative="1">
      <w:start w:val="1"/>
      <w:numFmt w:val="decimal"/>
      <w:lvlText w:val="%4."/>
      <w:lvlJc w:val="left"/>
      <w:pPr>
        <w:tabs>
          <w:tab w:val="num" w:pos="2700"/>
        </w:tabs>
        <w:ind w:left="2700" w:hanging="360"/>
      </w:pPr>
      <w:rPr>
        <w:rFonts w:cs="Times New Roman"/>
      </w:rPr>
    </w:lvl>
    <w:lvl w:ilvl="4" w:tplc="18090019" w:tentative="1">
      <w:start w:val="1"/>
      <w:numFmt w:val="lowerLetter"/>
      <w:lvlText w:val="%5."/>
      <w:lvlJc w:val="left"/>
      <w:pPr>
        <w:tabs>
          <w:tab w:val="num" w:pos="3420"/>
        </w:tabs>
        <w:ind w:left="3420" w:hanging="360"/>
      </w:pPr>
      <w:rPr>
        <w:rFonts w:cs="Times New Roman"/>
      </w:rPr>
    </w:lvl>
    <w:lvl w:ilvl="5" w:tplc="1809001B" w:tentative="1">
      <w:start w:val="1"/>
      <w:numFmt w:val="lowerRoman"/>
      <w:lvlText w:val="%6."/>
      <w:lvlJc w:val="right"/>
      <w:pPr>
        <w:tabs>
          <w:tab w:val="num" w:pos="4140"/>
        </w:tabs>
        <w:ind w:left="4140" w:hanging="180"/>
      </w:pPr>
      <w:rPr>
        <w:rFonts w:cs="Times New Roman"/>
      </w:rPr>
    </w:lvl>
    <w:lvl w:ilvl="6" w:tplc="1809000F" w:tentative="1">
      <w:start w:val="1"/>
      <w:numFmt w:val="decimal"/>
      <w:lvlText w:val="%7."/>
      <w:lvlJc w:val="left"/>
      <w:pPr>
        <w:tabs>
          <w:tab w:val="num" w:pos="4860"/>
        </w:tabs>
        <w:ind w:left="4860" w:hanging="360"/>
      </w:pPr>
      <w:rPr>
        <w:rFonts w:cs="Times New Roman"/>
      </w:rPr>
    </w:lvl>
    <w:lvl w:ilvl="7" w:tplc="18090019" w:tentative="1">
      <w:start w:val="1"/>
      <w:numFmt w:val="lowerLetter"/>
      <w:lvlText w:val="%8."/>
      <w:lvlJc w:val="left"/>
      <w:pPr>
        <w:tabs>
          <w:tab w:val="num" w:pos="5580"/>
        </w:tabs>
        <w:ind w:left="5580" w:hanging="360"/>
      </w:pPr>
      <w:rPr>
        <w:rFonts w:cs="Times New Roman"/>
      </w:rPr>
    </w:lvl>
    <w:lvl w:ilvl="8" w:tplc="1809001B" w:tentative="1">
      <w:start w:val="1"/>
      <w:numFmt w:val="lowerRoman"/>
      <w:lvlText w:val="%9."/>
      <w:lvlJc w:val="right"/>
      <w:pPr>
        <w:tabs>
          <w:tab w:val="num" w:pos="6300"/>
        </w:tabs>
        <w:ind w:left="6300" w:hanging="180"/>
      </w:pPr>
      <w:rPr>
        <w:rFonts w:cs="Times New Roman"/>
      </w:rPr>
    </w:lvl>
  </w:abstractNum>
  <w:abstractNum w:abstractNumId="11">
    <w:nsid w:val="6C181BEC"/>
    <w:multiLevelType w:val="multilevel"/>
    <w:tmpl w:val="AE6AB112"/>
    <w:lvl w:ilvl="0">
      <w:start w:val="1"/>
      <w:numFmt w:val="decimal"/>
      <w:pStyle w:val="ACLevel1"/>
      <w:lvlText w:val="%1."/>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000000"/>
        <w:sz w:val="22"/>
        <w:szCs w:val="22"/>
        <w:u w:val="none"/>
        <w:effect w:val="none"/>
        <w:vertAlign w:val="baseline"/>
      </w:rPr>
    </w:lvl>
    <w:lvl w:ilvl="1">
      <w:start w:val="1"/>
      <w:numFmt w:val="decimal"/>
      <w:pStyle w:val="ACLevel2"/>
      <w:isLgl/>
      <w:lvlText w:val="%1.%2"/>
      <w:lvlJc w:val="left"/>
      <w:pPr>
        <w:tabs>
          <w:tab w:val="num" w:pos="1440"/>
        </w:tabs>
        <w:ind w:left="1440" w:hanging="720"/>
      </w:pPr>
      <w:rPr>
        <w:rFonts w:ascii="Times New Roman" w:hAnsi="Times New Roman" w:cs="Times New Roman"/>
        <w:b w:val="0"/>
        <w:bCs w:val="0"/>
        <w:i w:val="0"/>
        <w:iCs w:val="0"/>
        <w:caps w:val="0"/>
        <w:smallCaps w:val="0"/>
        <w:strike w:val="0"/>
        <w:dstrike w:val="0"/>
        <w:vanish w:val="0"/>
        <w:color w:val="000000"/>
        <w:sz w:val="22"/>
        <w:szCs w:val="22"/>
        <w:u w:val="none"/>
        <w:effect w:val="none"/>
        <w:vertAlign w:val="baseline"/>
      </w:rPr>
    </w:lvl>
    <w:lvl w:ilvl="2">
      <w:start w:val="1"/>
      <w:numFmt w:val="lowerLetter"/>
      <w:pStyle w:val="ACLevel3"/>
      <w:lvlText w:val="(%3)"/>
      <w:lvlJc w:val="left"/>
      <w:pPr>
        <w:tabs>
          <w:tab w:val="num" w:pos="2160"/>
        </w:tabs>
        <w:ind w:left="2160" w:hanging="720"/>
      </w:pPr>
      <w:rPr>
        <w:rFonts w:ascii="Times New Roman" w:hAnsi="Times New Roman" w:cs="Times New Roman"/>
        <w:b w:val="0"/>
        <w:bCs w:val="0"/>
        <w:i w:val="0"/>
        <w:iCs w:val="0"/>
        <w:caps w:val="0"/>
        <w:smallCaps w:val="0"/>
        <w:strike w:val="0"/>
        <w:dstrike w:val="0"/>
        <w:vanish w:val="0"/>
        <w:color w:val="000000"/>
        <w:sz w:val="22"/>
        <w:szCs w:val="22"/>
        <w:u w:val="none"/>
        <w:effect w:val="none"/>
        <w:vertAlign w:val="baseline"/>
      </w:rPr>
    </w:lvl>
    <w:lvl w:ilvl="3">
      <w:start w:val="1"/>
      <w:numFmt w:val="lowerRoman"/>
      <w:pStyle w:val="ACLevel4"/>
      <w:lvlText w:val="(%4)"/>
      <w:lvlJc w:val="left"/>
      <w:pPr>
        <w:tabs>
          <w:tab w:val="num" w:pos="2880"/>
        </w:tabs>
        <w:ind w:left="2880" w:hanging="720"/>
      </w:pPr>
      <w:rPr>
        <w:rFonts w:ascii="Times New Roman" w:hAnsi="Times New Roman" w:cs="Times New Roman"/>
        <w:b w:val="0"/>
        <w:bCs w:val="0"/>
        <w:i w:val="0"/>
        <w:iCs w:val="0"/>
        <w:caps w:val="0"/>
        <w:smallCaps w:val="0"/>
        <w:strike w:val="0"/>
        <w:dstrike w:val="0"/>
        <w:vanish w:val="0"/>
        <w:color w:val="000000"/>
        <w:sz w:val="22"/>
        <w:szCs w:val="22"/>
        <w:u w:val="none"/>
        <w:effect w:val="none"/>
        <w:vertAlign w:val="baseline"/>
      </w:rPr>
    </w:lvl>
    <w:lvl w:ilvl="4">
      <w:start w:val="1"/>
      <w:numFmt w:val="upperLetter"/>
      <w:pStyle w:val="ACLevel5"/>
      <w:lvlText w:val="(%5)"/>
      <w:lvlJc w:val="left"/>
      <w:pPr>
        <w:tabs>
          <w:tab w:val="num" w:pos="3600"/>
        </w:tabs>
        <w:ind w:left="3600" w:hanging="720"/>
      </w:pPr>
      <w:rPr>
        <w:rFonts w:ascii="Times New Roman" w:hAnsi="Times New Roman" w:cs="Times New Roman"/>
        <w:b w:val="0"/>
        <w:bCs w:val="0"/>
        <w:i w:val="0"/>
        <w:iCs w:val="0"/>
        <w:caps w:val="0"/>
        <w:smallCaps w:val="0"/>
        <w:strike w:val="0"/>
        <w:dstrike w:val="0"/>
        <w:vanish w:val="0"/>
        <w:color w:val="000000"/>
        <w:sz w:val="22"/>
        <w:szCs w:val="22"/>
        <w:u w:val="none"/>
        <w:effect w:val="none"/>
        <w:vertAlign w:val="baseline"/>
      </w:rPr>
    </w:lvl>
    <w:lvl w:ilvl="5">
      <w:start w:val="1"/>
      <w:numFmt w:val="none"/>
      <w:suff w:val="nothing"/>
      <w:lvlText w:val="Not Defined"/>
      <w:lvlJc w:val="left"/>
      <w:rPr>
        <w:rFonts w:ascii="Times New Roman" w:hAnsi="Times New Roman" w:cs="Times New Roman"/>
        <w:b w:val="0"/>
        <w:bCs w:val="0"/>
        <w:i w:val="0"/>
        <w:iCs w:val="0"/>
        <w:caps w:val="0"/>
        <w:smallCaps w:val="0"/>
        <w:strike w:val="0"/>
        <w:dstrike w:val="0"/>
        <w:vanish w:val="0"/>
        <w:color w:val="000000"/>
        <w:u w:val="none"/>
        <w:effect w:val="none"/>
        <w:vertAlign w:val="baseline"/>
      </w:rPr>
    </w:lvl>
    <w:lvl w:ilvl="6">
      <w:start w:val="1"/>
      <w:numFmt w:val="none"/>
      <w:suff w:val="nothing"/>
      <w:lvlText w:val="Not Defined"/>
      <w:lvlJc w:val="left"/>
      <w:rPr>
        <w:rFonts w:ascii="Times New Roman" w:hAnsi="Times New Roman" w:cs="Times New Roman"/>
        <w:b w:val="0"/>
        <w:bCs w:val="0"/>
        <w:i w:val="0"/>
        <w:iCs w:val="0"/>
        <w:caps w:val="0"/>
        <w:smallCaps w:val="0"/>
        <w:strike w:val="0"/>
        <w:dstrike w:val="0"/>
        <w:vanish w:val="0"/>
        <w:color w:val="000000"/>
        <w:u w:val="none"/>
        <w:effect w:val="none"/>
        <w:vertAlign w:val="baseline"/>
      </w:rPr>
    </w:lvl>
    <w:lvl w:ilvl="7">
      <w:start w:val="1"/>
      <w:numFmt w:val="none"/>
      <w:suff w:val="nothing"/>
      <w:lvlText w:val="Not Defined"/>
      <w:lvlJc w:val="left"/>
      <w:rPr>
        <w:rFonts w:ascii="Times New Roman" w:hAnsi="Times New Roman" w:cs="Times New Roman"/>
        <w:b w:val="0"/>
        <w:bCs w:val="0"/>
        <w:i w:val="0"/>
        <w:iCs w:val="0"/>
        <w:caps w:val="0"/>
        <w:smallCaps w:val="0"/>
        <w:strike w:val="0"/>
        <w:dstrike w:val="0"/>
        <w:vanish w:val="0"/>
        <w:color w:val="000000"/>
        <w:u w:val="none"/>
        <w:effect w:val="none"/>
        <w:vertAlign w:val="baseline"/>
      </w:rPr>
    </w:lvl>
    <w:lvl w:ilvl="8">
      <w:start w:val="1"/>
      <w:numFmt w:val="none"/>
      <w:suff w:val="nothing"/>
      <w:lvlText w:val="Not Defined"/>
      <w:lvlJc w:val="left"/>
      <w:rPr>
        <w:rFonts w:ascii="Times New Roman" w:hAnsi="Times New Roman" w:cs="Times New Roman"/>
        <w:b w:val="0"/>
        <w:bCs w:val="0"/>
        <w:i w:val="0"/>
        <w:iCs w:val="0"/>
        <w:caps w:val="0"/>
        <w:smallCaps w:val="0"/>
        <w:strike w:val="0"/>
        <w:dstrike w:val="0"/>
        <w:vanish w:val="0"/>
        <w:color w:val="000000"/>
        <w:u w:val="none"/>
        <w:effect w:val="none"/>
        <w:vertAlign w:val="baseline"/>
      </w:rPr>
    </w:lvl>
  </w:abstractNum>
  <w:abstractNum w:abstractNumId="12">
    <w:nsid w:val="74146BCB"/>
    <w:multiLevelType w:val="hybridMultilevel"/>
    <w:tmpl w:val="C73E18C4"/>
    <w:lvl w:ilvl="0" w:tplc="D3CE0DF4">
      <w:start w:val="1"/>
      <w:numFmt w:val="upp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758E1EFD"/>
    <w:multiLevelType w:val="hybridMultilevel"/>
    <w:tmpl w:val="4928DBAE"/>
    <w:lvl w:ilvl="0" w:tplc="8CCCEB02">
      <w:start w:val="1"/>
      <w:numFmt w:val="upp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8"/>
  </w:num>
  <w:num w:numId="5">
    <w:abstractNumId w:val="4"/>
  </w:num>
  <w:num w:numId="6">
    <w:abstractNumId w:val="2"/>
  </w:num>
  <w:num w:numId="7">
    <w:abstractNumId w:val="6"/>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 w:numId="11">
    <w:abstractNumId w:val="12"/>
  </w:num>
  <w:num w:numId="12">
    <w:abstractNumId w:val="13"/>
  </w:num>
  <w:num w:numId="13">
    <w:abstractNumId w:val="0"/>
  </w:num>
  <w:num w:numId="14">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376BB6"/>
    <w:rsid w:val="000011E4"/>
    <w:rsid w:val="000029A8"/>
    <w:rsid w:val="00003516"/>
    <w:rsid w:val="00003F2C"/>
    <w:rsid w:val="000060A5"/>
    <w:rsid w:val="00011023"/>
    <w:rsid w:val="000153A6"/>
    <w:rsid w:val="00017546"/>
    <w:rsid w:val="000208C3"/>
    <w:rsid w:val="000229BA"/>
    <w:rsid w:val="00023349"/>
    <w:rsid w:val="00024013"/>
    <w:rsid w:val="000241D9"/>
    <w:rsid w:val="00024AE8"/>
    <w:rsid w:val="0002709C"/>
    <w:rsid w:val="000275AF"/>
    <w:rsid w:val="00027746"/>
    <w:rsid w:val="00032111"/>
    <w:rsid w:val="000321D3"/>
    <w:rsid w:val="000324DA"/>
    <w:rsid w:val="00034978"/>
    <w:rsid w:val="000404B9"/>
    <w:rsid w:val="00043666"/>
    <w:rsid w:val="0004411F"/>
    <w:rsid w:val="000460C5"/>
    <w:rsid w:val="00046194"/>
    <w:rsid w:val="00046BF0"/>
    <w:rsid w:val="00053DAF"/>
    <w:rsid w:val="00054D97"/>
    <w:rsid w:val="00064153"/>
    <w:rsid w:val="000800CB"/>
    <w:rsid w:val="00080791"/>
    <w:rsid w:val="00083854"/>
    <w:rsid w:val="00083949"/>
    <w:rsid w:val="00084CA0"/>
    <w:rsid w:val="00087366"/>
    <w:rsid w:val="000910AC"/>
    <w:rsid w:val="00091FA5"/>
    <w:rsid w:val="000927D6"/>
    <w:rsid w:val="00095F12"/>
    <w:rsid w:val="000A62AF"/>
    <w:rsid w:val="000B41DC"/>
    <w:rsid w:val="000B4C9E"/>
    <w:rsid w:val="000C0629"/>
    <w:rsid w:val="000C2D7B"/>
    <w:rsid w:val="000C2DCE"/>
    <w:rsid w:val="000C44D7"/>
    <w:rsid w:val="000C48C9"/>
    <w:rsid w:val="000C6EE6"/>
    <w:rsid w:val="000D001A"/>
    <w:rsid w:val="000D2297"/>
    <w:rsid w:val="000D3335"/>
    <w:rsid w:val="000D5F04"/>
    <w:rsid w:val="000D700D"/>
    <w:rsid w:val="000D72B0"/>
    <w:rsid w:val="000E191B"/>
    <w:rsid w:val="000E2BE7"/>
    <w:rsid w:val="000E6D45"/>
    <w:rsid w:val="000F3157"/>
    <w:rsid w:val="000F3FF5"/>
    <w:rsid w:val="000F54BC"/>
    <w:rsid w:val="000F717A"/>
    <w:rsid w:val="00112148"/>
    <w:rsid w:val="00120B35"/>
    <w:rsid w:val="001222B3"/>
    <w:rsid w:val="00123B15"/>
    <w:rsid w:val="00125596"/>
    <w:rsid w:val="00126688"/>
    <w:rsid w:val="00132173"/>
    <w:rsid w:val="00132D59"/>
    <w:rsid w:val="00132FB3"/>
    <w:rsid w:val="00135EB3"/>
    <w:rsid w:val="00140149"/>
    <w:rsid w:val="001431B0"/>
    <w:rsid w:val="00145D52"/>
    <w:rsid w:val="001505BF"/>
    <w:rsid w:val="0015201A"/>
    <w:rsid w:val="00152983"/>
    <w:rsid w:val="001531D4"/>
    <w:rsid w:val="001542BE"/>
    <w:rsid w:val="0015553E"/>
    <w:rsid w:val="00155992"/>
    <w:rsid w:val="001606ED"/>
    <w:rsid w:val="00162942"/>
    <w:rsid w:val="00165F07"/>
    <w:rsid w:val="00166B04"/>
    <w:rsid w:val="00167814"/>
    <w:rsid w:val="00170410"/>
    <w:rsid w:val="001708C9"/>
    <w:rsid w:val="001723FE"/>
    <w:rsid w:val="00172F9A"/>
    <w:rsid w:val="00174419"/>
    <w:rsid w:val="001752BF"/>
    <w:rsid w:val="0017552A"/>
    <w:rsid w:val="00177852"/>
    <w:rsid w:val="001812DD"/>
    <w:rsid w:val="00181DEB"/>
    <w:rsid w:val="001820DA"/>
    <w:rsid w:val="0018334E"/>
    <w:rsid w:val="00185003"/>
    <w:rsid w:val="0019093B"/>
    <w:rsid w:val="00191AB2"/>
    <w:rsid w:val="001926AC"/>
    <w:rsid w:val="00192A20"/>
    <w:rsid w:val="00192E13"/>
    <w:rsid w:val="00193555"/>
    <w:rsid w:val="00193827"/>
    <w:rsid w:val="00195D3D"/>
    <w:rsid w:val="001961EB"/>
    <w:rsid w:val="0019777F"/>
    <w:rsid w:val="001A295B"/>
    <w:rsid w:val="001A4500"/>
    <w:rsid w:val="001A46ED"/>
    <w:rsid w:val="001A639D"/>
    <w:rsid w:val="001A64D3"/>
    <w:rsid w:val="001A7861"/>
    <w:rsid w:val="001A7975"/>
    <w:rsid w:val="001A79DE"/>
    <w:rsid w:val="001B2D6B"/>
    <w:rsid w:val="001B4F1C"/>
    <w:rsid w:val="001B5C21"/>
    <w:rsid w:val="001B6028"/>
    <w:rsid w:val="001B6524"/>
    <w:rsid w:val="001B6D95"/>
    <w:rsid w:val="001C10B9"/>
    <w:rsid w:val="001C2385"/>
    <w:rsid w:val="001C4E35"/>
    <w:rsid w:val="001C583E"/>
    <w:rsid w:val="001C58D8"/>
    <w:rsid w:val="001D32FE"/>
    <w:rsid w:val="001D4809"/>
    <w:rsid w:val="001E0215"/>
    <w:rsid w:val="001E19D3"/>
    <w:rsid w:val="001E1FB5"/>
    <w:rsid w:val="001E336B"/>
    <w:rsid w:val="001E410E"/>
    <w:rsid w:val="001E4D90"/>
    <w:rsid w:val="001E67AD"/>
    <w:rsid w:val="001E70C5"/>
    <w:rsid w:val="001E76F2"/>
    <w:rsid w:val="001E7D17"/>
    <w:rsid w:val="001F1113"/>
    <w:rsid w:val="001F2B09"/>
    <w:rsid w:val="001F3A5B"/>
    <w:rsid w:val="001F53F7"/>
    <w:rsid w:val="00201797"/>
    <w:rsid w:val="00206A64"/>
    <w:rsid w:val="00206CE0"/>
    <w:rsid w:val="002122CC"/>
    <w:rsid w:val="00213910"/>
    <w:rsid w:val="002146D7"/>
    <w:rsid w:val="00216645"/>
    <w:rsid w:val="00221513"/>
    <w:rsid w:val="00222A82"/>
    <w:rsid w:val="0022331F"/>
    <w:rsid w:val="0023142A"/>
    <w:rsid w:val="002325D6"/>
    <w:rsid w:val="002341E6"/>
    <w:rsid w:val="0023567F"/>
    <w:rsid w:val="00235CEF"/>
    <w:rsid w:val="00236041"/>
    <w:rsid w:val="00237C7F"/>
    <w:rsid w:val="00237EF3"/>
    <w:rsid w:val="00240027"/>
    <w:rsid w:val="00244B42"/>
    <w:rsid w:val="00246B1A"/>
    <w:rsid w:val="002479D2"/>
    <w:rsid w:val="0025036E"/>
    <w:rsid w:val="002528A0"/>
    <w:rsid w:val="002539F9"/>
    <w:rsid w:val="002555E8"/>
    <w:rsid w:val="00255C0D"/>
    <w:rsid w:val="0025699B"/>
    <w:rsid w:val="00267017"/>
    <w:rsid w:val="0026723B"/>
    <w:rsid w:val="00275A28"/>
    <w:rsid w:val="00277A08"/>
    <w:rsid w:val="00283659"/>
    <w:rsid w:val="00290839"/>
    <w:rsid w:val="00291617"/>
    <w:rsid w:val="00294CDC"/>
    <w:rsid w:val="00296AC1"/>
    <w:rsid w:val="002A36F4"/>
    <w:rsid w:val="002A3FF0"/>
    <w:rsid w:val="002A6F05"/>
    <w:rsid w:val="002B0845"/>
    <w:rsid w:val="002B251F"/>
    <w:rsid w:val="002B2BA6"/>
    <w:rsid w:val="002B3822"/>
    <w:rsid w:val="002B6569"/>
    <w:rsid w:val="002C3080"/>
    <w:rsid w:val="002C4B10"/>
    <w:rsid w:val="002C55A3"/>
    <w:rsid w:val="002D0932"/>
    <w:rsid w:val="002D31CE"/>
    <w:rsid w:val="002D54F4"/>
    <w:rsid w:val="002E42FE"/>
    <w:rsid w:val="002E4BBB"/>
    <w:rsid w:val="002F1018"/>
    <w:rsid w:val="002F2E07"/>
    <w:rsid w:val="002F340A"/>
    <w:rsid w:val="002F52B9"/>
    <w:rsid w:val="002F55ED"/>
    <w:rsid w:val="00301784"/>
    <w:rsid w:val="00303009"/>
    <w:rsid w:val="00304ACD"/>
    <w:rsid w:val="00305757"/>
    <w:rsid w:val="00305C49"/>
    <w:rsid w:val="00305D35"/>
    <w:rsid w:val="003113FF"/>
    <w:rsid w:val="00312292"/>
    <w:rsid w:val="00314C50"/>
    <w:rsid w:val="0032109C"/>
    <w:rsid w:val="00322700"/>
    <w:rsid w:val="00322BA3"/>
    <w:rsid w:val="00323C77"/>
    <w:rsid w:val="00325F5F"/>
    <w:rsid w:val="00326AC3"/>
    <w:rsid w:val="0033395C"/>
    <w:rsid w:val="00335D12"/>
    <w:rsid w:val="003401C1"/>
    <w:rsid w:val="003405D3"/>
    <w:rsid w:val="00340DCB"/>
    <w:rsid w:val="003434EE"/>
    <w:rsid w:val="003440AA"/>
    <w:rsid w:val="00345A15"/>
    <w:rsid w:val="00345A7B"/>
    <w:rsid w:val="00347775"/>
    <w:rsid w:val="00350247"/>
    <w:rsid w:val="00354A2F"/>
    <w:rsid w:val="00354EAE"/>
    <w:rsid w:val="00355188"/>
    <w:rsid w:val="0035609A"/>
    <w:rsid w:val="003561FF"/>
    <w:rsid w:val="00356219"/>
    <w:rsid w:val="0035654C"/>
    <w:rsid w:val="003574DE"/>
    <w:rsid w:val="00360263"/>
    <w:rsid w:val="00363CEF"/>
    <w:rsid w:val="003671F0"/>
    <w:rsid w:val="00370086"/>
    <w:rsid w:val="00376BB6"/>
    <w:rsid w:val="00377009"/>
    <w:rsid w:val="0038189C"/>
    <w:rsid w:val="00382C2A"/>
    <w:rsid w:val="003861AC"/>
    <w:rsid w:val="003873BA"/>
    <w:rsid w:val="00393303"/>
    <w:rsid w:val="00393AB5"/>
    <w:rsid w:val="00395400"/>
    <w:rsid w:val="003A1FE6"/>
    <w:rsid w:val="003A34AD"/>
    <w:rsid w:val="003A66AC"/>
    <w:rsid w:val="003B54F2"/>
    <w:rsid w:val="003B609F"/>
    <w:rsid w:val="003B7646"/>
    <w:rsid w:val="003B7F90"/>
    <w:rsid w:val="003C1EE9"/>
    <w:rsid w:val="003C3374"/>
    <w:rsid w:val="003D152D"/>
    <w:rsid w:val="003D182C"/>
    <w:rsid w:val="003D2A88"/>
    <w:rsid w:val="003D3C2B"/>
    <w:rsid w:val="003D4352"/>
    <w:rsid w:val="003D7FEF"/>
    <w:rsid w:val="003E03D9"/>
    <w:rsid w:val="003E28E5"/>
    <w:rsid w:val="003E3400"/>
    <w:rsid w:val="003E3C6D"/>
    <w:rsid w:val="003E4AF1"/>
    <w:rsid w:val="003E68CE"/>
    <w:rsid w:val="003E7C8B"/>
    <w:rsid w:val="003F15E6"/>
    <w:rsid w:val="003F3317"/>
    <w:rsid w:val="003F5A5B"/>
    <w:rsid w:val="003F6174"/>
    <w:rsid w:val="004005DB"/>
    <w:rsid w:val="004042D1"/>
    <w:rsid w:val="004054B2"/>
    <w:rsid w:val="00411BA5"/>
    <w:rsid w:val="00412869"/>
    <w:rsid w:val="0041423E"/>
    <w:rsid w:val="00414F0E"/>
    <w:rsid w:val="00415A47"/>
    <w:rsid w:val="00420576"/>
    <w:rsid w:val="00420A68"/>
    <w:rsid w:val="00421D8C"/>
    <w:rsid w:val="00422ABF"/>
    <w:rsid w:val="004234AF"/>
    <w:rsid w:val="00424A24"/>
    <w:rsid w:val="0042650B"/>
    <w:rsid w:val="00427C50"/>
    <w:rsid w:val="004316A6"/>
    <w:rsid w:val="0043281F"/>
    <w:rsid w:val="004446BD"/>
    <w:rsid w:val="00450F08"/>
    <w:rsid w:val="0045428D"/>
    <w:rsid w:val="0045444A"/>
    <w:rsid w:val="00454586"/>
    <w:rsid w:val="00455751"/>
    <w:rsid w:val="004576EF"/>
    <w:rsid w:val="004651F3"/>
    <w:rsid w:val="004660D1"/>
    <w:rsid w:val="00473A90"/>
    <w:rsid w:val="00480A25"/>
    <w:rsid w:val="00480E65"/>
    <w:rsid w:val="00481A01"/>
    <w:rsid w:val="00481C34"/>
    <w:rsid w:val="0048303B"/>
    <w:rsid w:val="00483901"/>
    <w:rsid w:val="00484B8E"/>
    <w:rsid w:val="00491994"/>
    <w:rsid w:val="00495CFF"/>
    <w:rsid w:val="00495D0F"/>
    <w:rsid w:val="004A06D2"/>
    <w:rsid w:val="004A2770"/>
    <w:rsid w:val="004A2AEF"/>
    <w:rsid w:val="004A41A9"/>
    <w:rsid w:val="004A5E1C"/>
    <w:rsid w:val="004A62EA"/>
    <w:rsid w:val="004B178E"/>
    <w:rsid w:val="004B3FAF"/>
    <w:rsid w:val="004B638B"/>
    <w:rsid w:val="004C008F"/>
    <w:rsid w:val="004C0B72"/>
    <w:rsid w:val="004C15ED"/>
    <w:rsid w:val="004C4CE8"/>
    <w:rsid w:val="004C7CFB"/>
    <w:rsid w:val="004C7E3D"/>
    <w:rsid w:val="004D09CF"/>
    <w:rsid w:val="004D1D2D"/>
    <w:rsid w:val="004E067F"/>
    <w:rsid w:val="004E3188"/>
    <w:rsid w:val="004E4A15"/>
    <w:rsid w:val="004E77CB"/>
    <w:rsid w:val="004E7C7A"/>
    <w:rsid w:val="004F4C6D"/>
    <w:rsid w:val="004F6015"/>
    <w:rsid w:val="00501054"/>
    <w:rsid w:val="00504C88"/>
    <w:rsid w:val="005064FF"/>
    <w:rsid w:val="00506A0D"/>
    <w:rsid w:val="00510136"/>
    <w:rsid w:val="005115A9"/>
    <w:rsid w:val="005158C2"/>
    <w:rsid w:val="00515FEB"/>
    <w:rsid w:val="005224BA"/>
    <w:rsid w:val="00523155"/>
    <w:rsid w:val="00523388"/>
    <w:rsid w:val="00533F80"/>
    <w:rsid w:val="00535A2C"/>
    <w:rsid w:val="00535DD3"/>
    <w:rsid w:val="005365CF"/>
    <w:rsid w:val="00542A28"/>
    <w:rsid w:val="00543A2A"/>
    <w:rsid w:val="00543B95"/>
    <w:rsid w:val="00546DFD"/>
    <w:rsid w:val="00552909"/>
    <w:rsid w:val="0055292A"/>
    <w:rsid w:val="0055437C"/>
    <w:rsid w:val="00555573"/>
    <w:rsid w:val="0055668D"/>
    <w:rsid w:val="00564AAA"/>
    <w:rsid w:val="00567138"/>
    <w:rsid w:val="00571AA7"/>
    <w:rsid w:val="00572993"/>
    <w:rsid w:val="00572B02"/>
    <w:rsid w:val="00576061"/>
    <w:rsid w:val="005768BE"/>
    <w:rsid w:val="005776CB"/>
    <w:rsid w:val="00581766"/>
    <w:rsid w:val="0058585A"/>
    <w:rsid w:val="00592FBB"/>
    <w:rsid w:val="005935E3"/>
    <w:rsid w:val="005960D3"/>
    <w:rsid w:val="005966F0"/>
    <w:rsid w:val="005A049A"/>
    <w:rsid w:val="005A2CF4"/>
    <w:rsid w:val="005A7370"/>
    <w:rsid w:val="005A7CA7"/>
    <w:rsid w:val="005B125B"/>
    <w:rsid w:val="005B208B"/>
    <w:rsid w:val="005B3996"/>
    <w:rsid w:val="005B649E"/>
    <w:rsid w:val="005B7330"/>
    <w:rsid w:val="005C207B"/>
    <w:rsid w:val="005C5ADF"/>
    <w:rsid w:val="005D1CA1"/>
    <w:rsid w:val="005D4806"/>
    <w:rsid w:val="005D6B54"/>
    <w:rsid w:val="005D7938"/>
    <w:rsid w:val="005E161F"/>
    <w:rsid w:val="005E1B4D"/>
    <w:rsid w:val="005F2BA6"/>
    <w:rsid w:val="005F3118"/>
    <w:rsid w:val="005F3975"/>
    <w:rsid w:val="005F4AF4"/>
    <w:rsid w:val="005F55D3"/>
    <w:rsid w:val="005F5786"/>
    <w:rsid w:val="00601DBF"/>
    <w:rsid w:val="006033CC"/>
    <w:rsid w:val="006060A5"/>
    <w:rsid w:val="006076B2"/>
    <w:rsid w:val="00610B43"/>
    <w:rsid w:val="0061132C"/>
    <w:rsid w:val="00614AAE"/>
    <w:rsid w:val="00616B93"/>
    <w:rsid w:val="006175D9"/>
    <w:rsid w:val="006225D6"/>
    <w:rsid w:val="006254C2"/>
    <w:rsid w:val="00627FC9"/>
    <w:rsid w:val="00631D74"/>
    <w:rsid w:val="00634F3A"/>
    <w:rsid w:val="006351E9"/>
    <w:rsid w:val="00635FE6"/>
    <w:rsid w:val="006409C6"/>
    <w:rsid w:val="00660BD7"/>
    <w:rsid w:val="00663CC0"/>
    <w:rsid w:val="00671D24"/>
    <w:rsid w:val="006742EE"/>
    <w:rsid w:val="00676D7A"/>
    <w:rsid w:val="00677A9B"/>
    <w:rsid w:val="00677B31"/>
    <w:rsid w:val="00682872"/>
    <w:rsid w:val="00684979"/>
    <w:rsid w:val="0068592F"/>
    <w:rsid w:val="00685B0F"/>
    <w:rsid w:val="006913A6"/>
    <w:rsid w:val="00691A35"/>
    <w:rsid w:val="00696D36"/>
    <w:rsid w:val="00696E39"/>
    <w:rsid w:val="006A12BB"/>
    <w:rsid w:val="006A14FC"/>
    <w:rsid w:val="006A5A18"/>
    <w:rsid w:val="006A6CEB"/>
    <w:rsid w:val="006A763D"/>
    <w:rsid w:val="006B09E8"/>
    <w:rsid w:val="006B1808"/>
    <w:rsid w:val="006B1FC2"/>
    <w:rsid w:val="006B5467"/>
    <w:rsid w:val="006B60E6"/>
    <w:rsid w:val="006B78D9"/>
    <w:rsid w:val="006C038C"/>
    <w:rsid w:val="006C089C"/>
    <w:rsid w:val="006C33D7"/>
    <w:rsid w:val="006C4BC1"/>
    <w:rsid w:val="006C534E"/>
    <w:rsid w:val="006C614B"/>
    <w:rsid w:val="006D0CFA"/>
    <w:rsid w:val="006D3493"/>
    <w:rsid w:val="006D7472"/>
    <w:rsid w:val="006E366B"/>
    <w:rsid w:val="006E3A8D"/>
    <w:rsid w:val="006E7BD9"/>
    <w:rsid w:val="006E7D5C"/>
    <w:rsid w:val="006F030C"/>
    <w:rsid w:val="006F1079"/>
    <w:rsid w:val="006F3BC1"/>
    <w:rsid w:val="006F489C"/>
    <w:rsid w:val="006F658B"/>
    <w:rsid w:val="006F66EB"/>
    <w:rsid w:val="00701473"/>
    <w:rsid w:val="00701704"/>
    <w:rsid w:val="007047CE"/>
    <w:rsid w:val="0070483F"/>
    <w:rsid w:val="00705229"/>
    <w:rsid w:val="007054CD"/>
    <w:rsid w:val="007071C7"/>
    <w:rsid w:val="007107FD"/>
    <w:rsid w:val="00710C79"/>
    <w:rsid w:val="00710D51"/>
    <w:rsid w:val="00713A75"/>
    <w:rsid w:val="00715D94"/>
    <w:rsid w:val="00716394"/>
    <w:rsid w:val="007208F7"/>
    <w:rsid w:val="007229FB"/>
    <w:rsid w:val="00723DBD"/>
    <w:rsid w:val="0072573D"/>
    <w:rsid w:val="00726D91"/>
    <w:rsid w:val="00732627"/>
    <w:rsid w:val="007336A3"/>
    <w:rsid w:val="007368B1"/>
    <w:rsid w:val="00737852"/>
    <w:rsid w:val="00741329"/>
    <w:rsid w:val="00741569"/>
    <w:rsid w:val="007423E2"/>
    <w:rsid w:val="0074390F"/>
    <w:rsid w:val="00744362"/>
    <w:rsid w:val="00744B71"/>
    <w:rsid w:val="00745F50"/>
    <w:rsid w:val="0075585A"/>
    <w:rsid w:val="0075608C"/>
    <w:rsid w:val="0075715A"/>
    <w:rsid w:val="007572BE"/>
    <w:rsid w:val="00757E9C"/>
    <w:rsid w:val="00760470"/>
    <w:rsid w:val="00762079"/>
    <w:rsid w:val="007646B5"/>
    <w:rsid w:val="007655BC"/>
    <w:rsid w:val="00772484"/>
    <w:rsid w:val="007734CC"/>
    <w:rsid w:val="00776337"/>
    <w:rsid w:val="00780B0B"/>
    <w:rsid w:val="00782610"/>
    <w:rsid w:val="0078302B"/>
    <w:rsid w:val="00785430"/>
    <w:rsid w:val="007857C6"/>
    <w:rsid w:val="00786337"/>
    <w:rsid w:val="00791235"/>
    <w:rsid w:val="00791D34"/>
    <w:rsid w:val="00795B62"/>
    <w:rsid w:val="00796E85"/>
    <w:rsid w:val="007A0FCF"/>
    <w:rsid w:val="007A359B"/>
    <w:rsid w:val="007A4251"/>
    <w:rsid w:val="007B2691"/>
    <w:rsid w:val="007C0831"/>
    <w:rsid w:val="007C1866"/>
    <w:rsid w:val="007C475F"/>
    <w:rsid w:val="007D757E"/>
    <w:rsid w:val="007E4096"/>
    <w:rsid w:val="007E4A9E"/>
    <w:rsid w:val="007E63CB"/>
    <w:rsid w:val="007E7C49"/>
    <w:rsid w:val="007E7EC3"/>
    <w:rsid w:val="007F16DE"/>
    <w:rsid w:val="007F3603"/>
    <w:rsid w:val="007F4F2A"/>
    <w:rsid w:val="007F623E"/>
    <w:rsid w:val="007F6323"/>
    <w:rsid w:val="008015BC"/>
    <w:rsid w:val="00801C34"/>
    <w:rsid w:val="00803FDC"/>
    <w:rsid w:val="0080585A"/>
    <w:rsid w:val="00811E26"/>
    <w:rsid w:val="00813546"/>
    <w:rsid w:val="00813F8E"/>
    <w:rsid w:val="00814675"/>
    <w:rsid w:val="00814986"/>
    <w:rsid w:val="00816BF1"/>
    <w:rsid w:val="0082172E"/>
    <w:rsid w:val="00821C3C"/>
    <w:rsid w:val="0082479D"/>
    <w:rsid w:val="008269FA"/>
    <w:rsid w:val="008278CB"/>
    <w:rsid w:val="0083283E"/>
    <w:rsid w:val="008346F1"/>
    <w:rsid w:val="008402EC"/>
    <w:rsid w:val="008439A9"/>
    <w:rsid w:val="0084703C"/>
    <w:rsid w:val="00847E00"/>
    <w:rsid w:val="008501C2"/>
    <w:rsid w:val="00850D9F"/>
    <w:rsid w:val="00851E9C"/>
    <w:rsid w:val="00853EEE"/>
    <w:rsid w:val="00855528"/>
    <w:rsid w:val="00857FE8"/>
    <w:rsid w:val="00863FD7"/>
    <w:rsid w:val="008641C1"/>
    <w:rsid w:val="0086622F"/>
    <w:rsid w:val="00870BE5"/>
    <w:rsid w:val="00871544"/>
    <w:rsid w:val="00874D85"/>
    <w:rsid w:val="00880BE9"/>
    <w:rsid w:val="00881DDA"/>
    <w:rsid w:val="0088296C"/>
    <w:rsid w:val="008833FC"/>
    <w:rsid w:val="00886BE7"/>
    <w:rsid w:val="00890438"/>
    <w:rsid w:val="00891020"/>
    <w:rsid w:val="0089312E"/>
    <w:rsid w:val="008963BF"/>
    <w:rsid w:val="008A4ED4"/>
    <w:rsid w:val="008A5FDA"/>
    <w:rsid w:val="008A60AA"/>
    <w:rsid w:val="008A7DBB"/>
    <w:rsid w:val="008B35AB"/>
    <w:rsid w:val="008B56E8"/>
    <w:rsid w:val="008B66C1"/>
    <w:rsid w:val="008C1343"/>
    <w:rsid w:val="008C3B89"/>
    <w:rsid w:val="008C3D92"/>
    <w:rsid w:val="008C401B"/>
    <w:rsid w:val="008C6D12"/>
    <w:rsid w:val="008C7C4D"/>
    <w:rsid w:val="008D2E55"/>
    <w:rsid w:val="008D4B1E"/>
    <w:rsid w:val="008D500E"/>
    <w:rsid w:val="008E217B"/>
    <w:rsid w:val="008E3898"/>
    <w:rsid w:val="008E3A18"/>
    <w:rsid w:val="008F3AE5"/>
    <w:rsid w:val="008F5132"/>
    <w:rsid w:val="008F763E"/>
    <w:rsid w:val="008F7D1D"/>
    <w:rsid w:val="009029D3"/>
    <w:rsid w:val="00903CB1"/>
    <w:rsid w:val="00904BA3"/>
    <w:rsid w:val="00910365"/>
    <w:rsid w:val="0091088F"/>
    <w:rsid w:val="00914DB8"/>
    <w:rsid w:val="0091696E"/>
    <w:rsid w:val="00916C56"/>
    <w:rsid w:val="00921FE4"/>
    <w:rsid w:val="0092466E"/>
    <w:rsid w:val="0093097F"/>
    <w:rsid w:val="00931F0E"/>
    <w:rsid w:val="00931F3E"/>
    <w:rsid w:val="00932FE8"/>
    <w:rsid w:val="00934022"/>
    <w:rsid w:val="00934C57"/>
    <w:rsid w:val="00940074"/>
    <w:rsid w:val="0094098F"/>
    <w:rsid w:val="0094270B"/>
    <w:rsid w:val="009432DD"/>
    <w:rsid w:val="0094388E"/>
    <w:rsid w:val="00946EAC"/>
    <w:rsid w:val="00950ADE"/>
    <w:rsid w:val="00954AAB"/>
    <w:rsid w:val="0095666C"/>
    <w:rsid w:val="00957FC9"/>
    <w:rsid w:val="00965ECC"/>
    <w:rsid w:val="00970B9A"/>
    <w:rsid w:val="00972A38"/>
    <w:rsid w:val="009753E4"/>
    <w:rsid w:val="00975980"/>
    <w:rsid w:val="00975D0F"/>
    <w:rsid w:val="00976C30"/>
    <w:rsid w:val="00976E2F"/>
    <w:rsid w:val="00981487"/>
    <w:rsid w:val="00981EE0"/>
    <w:rsid w:val="009861B0"/>
    <w:rsid w:val="009869AD"/>
    <w:rsid w:val="00986E78"/>
    <w:rsid w:val="009942B3"/>
    <w:rsid w:val="0099673A"/>
    <w:rsid w:val="00996D0E"/>
    <w:rsid w:val="0099701D"/>
    <w:rsid w:val="009A0433"/>
    <w:rsid w:val="009A4094"/>
    <w:rsid w:val="009A6A9B"/>
    <w:rsid w:val="009B0E4D"/>
    <w:rsid w:val="009B1FE9"/>
    <w:rsid w:val="009B59E8"/>
    <w:rsid w:val="009C24FF"/>
    <w:rsid w:val="009C32F9"/>
    <w:rsid w:val="009C35D7"/>
    <w:rsid w:val="009C3D62"/>
    <w:rsid w:val="009C746F"/>
    <w:rsid w:val="009C7EF2"/>
    <w:rsid w:val="009D0973"/>
    <w:rsid w:val="009D17AF"/>
    <w:rsid w:val="009D212E"/>
    <w:rsid w:val="009D2E90"/>
    <w:rsid w:val="009D5CA7"/>
    <w:rsid w:val="009D6D90"/>
    <w:rsid w:val="009E42C1"/>
    <w:rsid w:val="009E5819"/>
    <w:rsid w:val="009E5C7B"/>
    <w:rsid w:val="009E61D1"/>
    <w:rsid w:val="009F270A"/>
    <w:rsid w:val="009F3F0A"/>
    <w:rsid w:val="009F6CB8"/>
    <w:rsid w:val="009F73ED"/>
    <w:rsid w:val="009F7421"/>
    <w:rsid w:val="009F7EDA"/>
    <w:rsid w:val="00A05610"/>
    <w:rsid w:val="00A074D8"/>
    <w:rsid w:val="00A07E48"/>
    <w:rsid w:val="00A10A73"/>
    <w:rsid w:val="00A111C7"/>
    <w:rsid w:val="00A114A0"/>
    <w:rsid w:val="00A12182"/>
    <w:rsid w:val="00A123D4"/>
    <w:rsid w:val="00A13F92"/>
    <w:rsid w:val="00A14B30"/>
    <w:rsid w:val="00A1511A"/>
    <w:rsid w:val="00A203CF"/>
    <w:rsid w:val="00A20CA6"/>
    <w:rsid w:val="00A24FEB"/>
    <w:rsid w:val="00A27A15"/>
    <w:rsid w:val="00A27FEA"/>
    <w:rsid w:val="00A31928"/>
    <w:rsid w:val="00A31BD0"/>
    <w:rsid w:val="00A35A74"/>
    <w:rsid w:val="00A35CED"/>
    <w:rsid w:val="00A435A4"/>
    <w:rsid w:val="00A45991"/>
    <w:rsid w:val="00A4624A"/>
    <w:rsid w:val="00A51E1B"/>
    <w:rsid w:val="00A52A4B"/>
    <w:rsid w:val="00A55486"/>
    <w:rsid w:val="00A56F12"/>
    <w:rsid w:val="00A62DC5"/>
    <w:rsid w:val="00A66C91"/>
    <w:rsid w:val="00A7024D"/>
    <w:rsid w:val="00A713D6"/>
    <w:rsid w:val="00A718E7"/>
    <w:rsid w:val="00A733DE"/>
    <w:rsid w:val="00A8355D"/>
    <w:rsid w:val="00A83EC2"/>
    <w:rsid w:val="00A85BEF"/>
    <w:rsid w:val="00A93849"/>
    <w:rsid w:val="00A93B00"/>
    <w:rsid w:val="00A9482C"/>
    <w:rsid w:val="00A94F52"/>
    <w:rsid w:val="00A95484"/>
    <w:rsid w:val="00AA099C"/>
    <w:rsid w:val="00AA19F8"/>
    <w:rsid w:val="00AA31F1"/>
    <w:rsid w:val="00AA44E1"/>
    <w:rsid w:val="00AA4BA1"/>
    <w:rsid w:val="00AA54E7"/>
    <w:rsid w:val="00AA5F92"/>
    <w:rsid w:val="00AA63F5"/>
    <w:rsid w:val="00AA7237"/>
    <w:rsid w:val="00AB2293"/>
    <w:rsid w:val="00AB4B9D"/>
    <w:rsid w:val="00AB502E"/>
    <w:rsid w:val="00AB5063"/>
    <w:rsid w:val="00AC3649"/>
    <w:rsid w:val="00AD3801"/>
    <w:rsid w:val="00AD4655"/>
    <w:rsid w:val="00AD597F"/>
    <w:rsid w:val="00AD686B"/>
    <w:rsid w:val="00AD731A"/>
    <w:rsid w:val="00AE0F7F"/>
    <w:rsid w:val="00AE1392"/>
    <w:rsid w:val="00AE14D3"/>
    <w:rsid w:val="00AE15BC"/>
    <w:rsid w:val="00AE1C91"/>
    <w:rsid w:val="00AE2486"/>
    <w:rsid w:val="00AE3729"/>
    <w:rsid w:val="00AF0836"/>
    <w:rsid w:val="00AF1731"/>
    <w:rsid w:val="00AF208A"/>
    <w:rsid w:val="00AF3265"/>
    <w:rsid w:val="00AF5A5A"/>
    <w:rsid w:val="00B00B8A"/>
    <w:rsid w:val="00B03BAD"/>
    <w:rsid w:val="00B10289"/>
    <w:rsid w:val="00B10488"/>
    <w:rsid w:val="00B12423"/>
    <w:rsid w:val="00B1489A"/>
    <w:rsid w:val="00B15283"/>
    <w:rsid w:val="00B156CC"/>
    <w:rsid w:val="00B17071"/>
    <w:rsid w:val="00B17F25"/>
    <w:rsid w:val="00B20562"/>
    <w:rsid w:val="00B20B73"/>
    <w:rsid w:val="00B20F96"/>
    <w:rsid w:val="00B21E23"/>
    <w:rsid w:val="00B24A6D"/>
    <w:rsid w:val="00B258D4"/>
    <w:rsid w:val="00B25DDB"/>
    <w:rsid w:val="00B35F14"/>
    <w:rsid w:val="00B52853"/>
    <w:rsid w:val="00B528BF"/>
    <w:rsid w:val="00B530E0"/>
    <w:rsid w:val="00B5383B"/>
    <w:rsid w:val="00B54169"/>
    <w:rsid w:val="00B551CE"/>
    <w:rsid w:val="00B609F2"/>
    <w:rsid w:val="00B62D87"/>
    <w:rsid w:val="00B63CD2"/>
    <w:rsid w:val="00B645AA"/>
    <w:rsid w:val="00B64A3D"/>
    <w:rsid w:val="00B6595A"/>
    <w:rsid w:val="00B65C5A"/>
    <w:rsid w:val="00B66BF8"/>
    <w:rsid w:val="00B71BD6"/>
    <w:rsid w:val="00B742E5"/>
    <w:rsid w:val="00B74456"/>
    <w:rsid w:val="00B76011"/>
    <w:rsid w:val="00B765DD"/>
    <w:rsid w:val="00B8104A"/>
    <w:rsid w:val="00B81183"/>
    <w:rsid w:val="00B8132B"/>
    <w:rsid w:val="00B8248C"/>
    <w:rsid w:val="00B85125"/>
    <w:rsid w:val="00B86717"/>
    <w:rsid w:val="00B8752D"/>
    <w:rsid w:val="00B877AD"/>
    <w:rsid w:val="00B9110D"/>
    <w:rsid w:val="00B96B3E"/>
    <w:rsid w:val="00B96F42"/>
    <w:rsid w:val="00BA02E5"/>
    <w:rsid w:val="00BA04F7"/>
    <w:rsid w:val="00BA11AC"/>
    <w:rsid w:val="00BA2C68"/>
    <w:rsid w:val="00BA6541"/>
    <w:rsid w:val="00BB2E77"/>
    <w:rsid w:val="00BB45EE"/>
    <w:rsid w:val="00BB49EF"/>
    <w:rsid w:val="00BB4F78"/>
    <w:rsid w:val="00BC01AF"/>
    <w:rsid w:val="00BC1575"/>
    <w:rsid w:val="00BC3525"/>
    <w:rsid w:val="00BC4EC1"/>
    <w:rsid w:val="00BC5637"/>
    <w:rsid w:val="00BD028E"/>
    <w:rsid w:val="00BD07EF"/>
    <w:rsid w:val="00BD0FD5"/>
    <w:rsid w:val="00BD189F"/>
    <w:rsid w:val="00BD6CC3"/>
    <w:rsid w:val="00BD7348"/>
    <w:rsid w:val="00BE0E5B"/>
    <w:rsid w:val="00BE2F7F"/>
    <w:rsid w:val="00BE2FAC"/>
    <w:rsid w:val="00BE35AA"/>
    <w:rsid w:val="00BE3F7C"/>
    <w:rsid w:val="00BE5E31"/>
    <w:rsid w:val="00BE6A0D"/>
    <w:rsid w:val="00BF3E34"/>
    <w:rsid w:val="00BF47FF"/>
    <w:rsid w:val="00BF62F7"/>
    <w:rsid w:val="00C009B2"/>
    <w:rsid w:val="00C0542E"/>
    <w:rsid w:val="00C1074A"/>
    <w:rsid w:val="00C15B06"/>
    <w:rsid w:val="00C16B4F"/>
    <w:rsid w:val="00C213B9"/>
    <w:rsid w:val="00C24B60"/>
    <w:rsid w:val="00C266FD"/>
    <w:rsid w:val="00C31E07"/>
    <w:rsid w:val="00C33319"/>
    <w:rsid w:val="00C3371C"/>
    <w:rsid w:val="00C35AF5"/>
    <w:rsid w:val="00C35D88"/>
    <w:rsid w:val="00C3655B"/>
    <w:rsid w:val="00C4305C"/>
    <w:rsid w:val="00C47171"/>
    <w:rsid w:val="00C533B0"/>
    <w:rsid w:val="00C54A97"/>
    <w:rsid w:val="00C56765"/>
    <w:rsid w:val="00C57C00"/>
    <w:rsid w:val="00C60535"/>
    <w:rsid w:val="00C6218F"/>
    <w:rsid w:val="00C6290C"/>
    <w:rsid w:val="00C65BFE"/>
    <w:rsid w:val="00C72106"/>
    <w:rsid w:val="00C72A1A"/>
    <w:rsid w:val="00C74B90"/>
    <w:rsid w:val="00C847B2"/>
    <w:rsid w:val="00C84CBD"/>
    <w:rsid w:val="00C87F16"/>
    <w:rsid w:val="00C90579"/>
    <w:rsid w:val="00C93353"/>
    <w:rsid w:val="00C94B5C"/>
    <w:rsid w:val="00C9524E"/>
    <w:rsid w:val="00C968CD"/>
    <w:rsid w:val="00CA21BF"/>
    <w:rsid w:val="00CA70A5"/>
    <w:rsid w:val="00CA798B"/>
    <w:rsid w:val="00CB0C4A"/>
    <w:rsid w:val="00CB166C"/>
    <w:rsid w:val="00CB19BF"/>
    <w:rsid w:val="00CC1085"/>
    <w:rsid w:val="00CC288C"/>
    <w:rsid w:val="00CC333E"/>
    <w:rsid w:val="00CC33B2"/>
    <w:rsid w:val="00CC3669"/>
    <w:rsid w:val="00CC382A"/>
    <w:rsid w:val="00CC5413"/>
    <w:rsid w:val="00CC5A04"/>
    <w:rsid w:val="00CC5A35"/>
    <w:rsid w:val="00CD2B0F"/>
    <w:rsid w:val="00CD584C"/>
    <w:rsid w:val="00CE0349"/>
    <w:rsid w:val="00CE1DA0"/>
    <w:rsid w:val="00CE253F"/>
    <w:rsid w:val="00CE400A"/>
    <w:rsid w:val="00CF744B"/>
    <w:rsid w:val="00D02B9A"/>
    <w:rsid w:val="00D033C2"/>
    <w:rsid w:val="00D0696E"/>
    <w:rsid w:val="00D108C7"/>
    <w:rsid w:val="00D14BEE"/>
    <w:rsid w:val="00D20328"/>
    <w:rsid w:val="00D20EEB"/>
    <w:rsid w:val="00D214FA"/>
    <w:rsid w:val="00D25EBC"/>
    <w:rsid w:val="00D27AEA"/>
    <w:rsid w:val="00D27F17"/>
    <w:rsid w:val="00D32734"/>
    <w:rsid w:val="00D37210"/>
    <w:rsid w:val="00D37B04"/>
    <w:rsid w:val="00D409E5"/>
    <w:rsid w:val="00D40F2A"/>
    <w:rsid w:val="00D43B27"/>
    <w:rsid w:val="00D52DD7"/>
    <w:rsid w:val="00D565D7"/>
    <w:rsid w:val="00D60739"/>
    <w:rsid w:val="00D60B6D"/>
    <w:rsid w:val="00D6316C"/>
    <w:rsid w:val="00D63CF1"/>
    <w:rsid w:val="00D71235"/>
    <w:rsid w:val="00D8140D"/>
    <w:rsid w:val="00D82473"/>
    <w:rsid w:val="00D833A4"/>
    <w:rsid w:val="00D836F3"/>
    <w:rsid w:val="00D857AB"/>
    <w:rsid w:val="00D92B16"/>
    <w:rsid w:val="00D944D3"/>
    <w:rsid w:val="00D94BF5"/>
    <w:rsid w:val="00D94E34"/>
    <w:rsid w:val="00D95B97"/>
    <w:rsid w:val="00D9696F"/>
    <w:rsid w:val="00DA06D0"/>
    <w:rsid w:val="00DA15BC"/>
    <w:rsid w:val="00DA194F"/>
    <w:rsid w:val="00DA2B65"/>
    <w:rsid w:val="00DA5AB8"/>
    <w:rsid w:val="00DB11E2"/>
    <w:rsid w:val="00DB13C1"/>
    <w:rsid w:val="00DB460F"/>
    <w:rsid w:val="00DB484D"/>
    <w:rsid w:val="00DB6095"/>
    <w:rsid w:val="00DB6C25"/>
    <w:rsid w:val="00DC0102"/>
    <w:rsid w:val="00DC1AF2"/>
    <w:rsid w:val="00DC2BDD"/>
    <w:rsid w:val="00DC4220"/>
    <w:rsid w:val="00DC591C"/>
    <w:rsid w:val="00DC720A"/>
    <w:rsid w:val="00DD1101"/>
    <w:rsid w:val="00DD1FC2"/>
    <w:rsid w:val="00DD770D"/>
    <w:rsid w:val="00DE0F45"/>
    <w:rsid w:val="00DE10B0"/>
    <w:rsid w:val="00DE4956"/>
    <w:rsid w:val="00DE601F"/>
    <w:rsid w:val="00DF18FD"/>
    <w:rsid w:val="00DF3357"/>
    <w:rsid w:val="00DF4EB4"/>
    <w:rsid w:val="00DF5DDA"/>
    <w:rsid w:val="00E006CC"/>
    <w:rsid w:val="00E00748"/>
    <w:rsid w:val="00E0123A"/>
    <w:rsid w:val="00E01485"/>
    <w:rsid w:val="00E02159"/>
    <w:rsid w:val="00E028C6"/>
    <w:rsid w:val="00E02F97"/>
    <w:rsid w:val="00E0398D"/>
    <w:rsid w:val="00E03AFD"/>
    <w:rsid w:val="00E05E21"/>
    <w:rsid w:val="00E067EC"/>
    <w:rsid w:val="00E13329"/>
    <w:rsid w:val="00E14E38"/>
    <w:rsid w:val="00E16D71"/>
    <w:rsid w:val="00E1707A"/>
    <w:rsid w:val="00E202EB"/>
    <w:rsid w:val="00E23324"/>
    <w:rsid w:val="00E258A9"/>
    <w:rsid w:val="00E26EDA"/>
    <w:rsid w:val="00E307B0"/>
    <w:rsid w:val="00E31EEF"/>
    <w:rsid w:val="00E32EBD"/>
    <w:rsid w:val="00E34849"/>
    <w:rsid w:val="00E34A35"/>
    <w:rsid w:val="00E36656"/>
    <w:rsid w:val="00E37323"/>
    <w:rsid w:val="00E41D6E"/>
    <w:rsid w:val="00E4212A"/>
    <w:rsid w:val="00E4316F"/>
    <w:rsid w:val="00E468DD"/>
    <w:rsid w:val="00E473E3"/>
    <w:rsid w:val="00E509DF"/>
    <w:rsid w:val="00E51719"/>
    <w:rsid w:val="00E568B6"/>
    <w:rsid w:val="00E5749C"/>
    <w:rsid w:val="00E60AED"/>
    <w:rsid w:val="00E62599"/>
    <w:rsid w:val="00E62A34"/>
    <w:rsid w:val="00E62C7E"/>
    <w:rsid w:val="00E70CF3"/>
    <w:rsid w:val="00E70EAF"/>
    <w:rsid w:val="00E719CF"/>
    <w:rsid w:val="00E71CD5"/>
    <w:rsid w:val="00E7751F"/>
    <w:rsid w:val="00E80891"/>
    <w:rsid w:val="00E81810"/>
    <w:rsid w:val="00E81889"/>
    <w:rsid w:val="00E902E7"/>
    <w:rsid w:val="00E91FBF"/>
    <w:rsid w:val="00E928BD"/>
    <w:rsid w:val="00E93CFD"/>
    <w:rsid w:val="00E95933"/>
    <w:rsid w:val="00E97CD5"/>
    <w:rsid w:val="00EA1EA1"/>
    <w:rsid w:val="00EA4328"/>
    <w:rsid w:val="00EA6ACE"/>
    <w:rsid w:val="00EB03DA"/>
    <w:rsid w:val="00EB12FE"/>
    <w:rsid w:val="00EB17F0"/>
    <w:rsid w:val="00EB3643"/>
    <w:rsid w:val="00EC648A"/>
    <w:rsid w:val="00ED157C"/>
    <w:rsid w:val="00ED1A4E"/>
    <w:rsid w:val="00ED3AD9"/>
    <w:rsid w:val="00ED57B5"/>
    <w:rsid w:val="00ED7B8C"/>
    <w:rsid w:val="00EF1BA2"/>
    <w:rsid w:val="00EF3FCE"/>
    <w:rsid w:val="00EF53C1"/>
    <w:rsid w:val="00EF7518"/>
    <w:rsid w:val="00F0016F"/>
    <w:rsid w:val="00F01A1C"/>
    <w:rsid w:val="00F04560"/>
    <w:rsid w:val="00F1134D"/>
    <w:rsid w:val="00F13634"/>
    <w:rsid w:val="00F162B2"/>
    <w:rsid w:val="00F17E48"/>
    <w:rsid w:val="00F21BDD"/>
    <w:rsid w:val="00F31752"/>
    <w:rsid w:val="00F31E01"/>
    <w:rsid w:val="00F33028"/>
    <w:rsid w:val="00F33295"/>
    <w:rsid w:val="00F3435F"/>
    <w:rsid w:val="00F3464F"/>
    <w:rsid w:val="00F37635"/>
    <w:rsid w:val="00F40A89"/>
    <w:rsid w:val="00F52608"/>
    <w:rsid w:val="00F53367"/>
    <w:rsid w:val="00F55F9D"/>
    <w:rsid w:val="00F5657F"/>
    <w:rsid w:val="00F5782B"/>
    <w:rsid w:val="00F57B43"/>
    <w:rsid w:val="00F63649"/>
    <w:rsid w:val="00F64C90"/>
    <w:rsid w:val="00F666C4"/>
    <w:rsid w:val="00F678DF"/>
    <w:rsid w:val="00F73CED"/>
    <w:rsid w:val="00F73D86"/>
    <w:rsid w:val="00F73F49"/>
    <w:rsid w:val="00F752FC"/>
    <w:rsid w:val="00F81F3D"/>
    <w:rsid w:val="00F82E4E"/>
    <w:rsid w:val="00F8339B"/>
    <w:rsid w:val="00F84728"/>
    <w:rsid w:val="00F86680"/>
    <w:rsid w:val="00F90542"/>
    <w:rsid w:val="00F90D4C"/>
    <w:rsid w:val="00F93F8C"/>
    <w:rsid w:val="00F96269"/>
    <w:rsid w:val="00F96474"/>
    <w:rsid w:val="00F9677C"/>
    <w:rsid w:val="00FA0170"/>
    <w:rsid w:val="00FB1D4E"/>
    <w:rsid w:val="00FB2874"/>
    <w:rsid w:val="00FB2FC5"/>
    <w:rsid w:val="00FB4375"/>
    <w:rsid w:val="00FB5DE6"/>
    <w:rsid w:val="00FB65E4"/>
    <w:rsid w:val="00FC299A"/>
    <w:rsid w:val="00FC33F0"/>
    <w:rsid w:val="00FC7344"/>
    <w:rsid w:val="00FD0A15"/>
    <w:rsid w:val="00FD0B72"/>
    <w:rsid w:val="00FD0CBC"/>
    <w:rsid w:val="00FD284D"/>
    <w:rsid w:val="00FD3519"/>
    <w:rsid w:val="00FD649C"/>
    <w:rsid w:val="00FD69A6"/>
    <w:rsid w:val="00FD7C9E"/>
    <w:rsid w:val="00FE1139"/>
    <w:rsid w:val="00FE4946"/>
    <w:rsid w:val="00FE57CD"/>
    <w:rsid w:val="00FE716C"/>
    <w:rsid w:val="00FE75CD"/>
    <w:rsid w:val="00FF3B57"/>
    <w:rsid w:val="00FF736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Body Text 3"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BB6"/>
    <w:rPr>
      <w:rFonts w:ascii="Arial" w:eastAsia="Times New Roman" w:hAnsi="Arial"/>
      <w:sz w:val="24"/>
      <w:lang w:eastAsia="en-GB"/>
    </w:rPr>
  </w:style>
  <w:style w:type="paragraph" w:styleId="Heading1">
    <w:name w:val="heading 1"/>
    <w:basedOn w:val="Normal"/>
    <w:next w:val="Normal"/>
    <w:link w:val="Heading1Char"/>
    <w:uiPriority w:val="99"/>
    <w:qFormat/>
    <w:rsid w:val="00376BB6"/>
    <w:pPr>
      <w:keepNext/>
      <w:tabs>
        <w:tab w:val="left" w:pos="-720"/>
      </w:tabs>
      <w:suppressAutoHyphens/>
      <w:jc w:val="center"/>
      <w:outlineLvl w:val="0"/>
    </w:pPr>
    <w:rPr>
      <w:rFonts w:ascii="Times New Roman" w:hAnsi="Times New Roman"/>
      <w:b/>
      <w:lang w:val="en-GB"/>
    </w:rPr>
  </w:style>
  <w:style w:type="paragraph" w:styleId="Heading2">
    <w:name w:val="heading 2"/>
    <w:basedOn w:val="Normal"/>
    <w:next w:val="Normal"/>
    <w:link w:val="Heading2Char"/>
    <w:uiPriority w:val="9"/>
    <w:unhideWhenUsed/>
    <w:qFormat/>
    <w:rsid w:val="00AD731A"/>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9"/>
    <w:qFormat/>
    <w:rsid w:val="00376BB6"/>
    <w:pPr>
      <w:keepNext/>
      <w:jc w:val="right"/>
      <w:outlineLvl w:val="3"/>
    </w:pPr>
    <w:rPr>
      <w:b/>
      <w:spacing w:val="-2"/>
    </w:rPr>
  </w:style>
  <w:style w:type="paragraph" w:styleId="Heading6">
    <w:name w:val="heading 6"/>
    <w:basedOn w:val="Normal"/>
    <w:next w:val="Normal"/>
    <w:link w:val="Heading6Char"/>
    <w:uiPriority w:val="99"/>
    <w:qFormat/>
    <w:rsid w:val="00376BB6"/>
    <w:pPr>
      <w:keepNext/>
      <w:outlineLvl w:val="5"/>
    </w:pPr>
    <w:rPr>
      <w:b/>
      <w:lang w:val="en-GB"/>
    </w:rPr>
  </w:style>
  <w:style w:type="paragraph" w:styleId="Heading7">
    <w:name w:val="heading 7"/>
    <w:basedOn w:val="Normal"/>
    <w:next w:val="Normal"/>
    <w:link w:val="Heading7Char"/>
    <w:uiPriority w:val="9"/>
    <w:semiHidden/>
    <w:unhideWhenUsed/>
    <w:qFormat/>
    <w:rsid w:val="00A718E7"/>
    <w:pPr>
      <w:spacing w:before="240" w:after="60"/>
      <w:outlineLvl w:val="6"/>
    </w:pPr>
    <w:rPr>
      <w:rFonts w:ascii="Calibri" w:hAnsi="Calibri"/>
      <w:szCs w:val="24"/>
    </w:rPr>
  </w:style>
  <w:style w:type="paragraph" w:styleId="Heading9">
    <w:name w:val="heading 9"/>
    <w:basedOn w:val="Normal"/>
    <w:next w:val="Normal"/>
    <w:link w:val="Heading9Char"/>
    <w:uiPriority w:val="99"/>
    <w:qFormat/>
    <w:rsid w:val="00376BB6"/>
    <w:pPr>
      <w:keepNext/>
      <w:ind w:left="2160"/>
      <w:outlineLvl w:val="8"/>
    </w:pPr>
    <w:rPr>
      <w:rFonts w:ascii="Comic Sans MS" w:hAnsi="Comic Sans M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76BB6"/>
    <w:rPr>
      <w:rFonts w:ascii="Times New Roman" w:eastAsia="Times New Roman" w:hAnsi="Times New Roman" w:cs="Times New Roman"/>
      <w:b/>
      <w:sz w:val="24"/>
      <w:szCs w:val="20"/>
      <w:lang w:val="en-GB" w:eastAsia="en-GB"/>
    </w:rPr>
  </w:style>
  <w:style w:type="character" w:customStyle="1" w:styleId="Heading4Char">
    <w:name w:val="Heading 4 Char"/>
    <w:link w:val="Heading4"/>
    <w:uiPriority w:val="99"/>
    <w:rsid w:val="00376BB6"/>
    <w:rPr>
      <w:rFonts w:ascii="Arial" w:eastAsia="Times New Roman" w:hAnsi="Arial" w:cs="Times New Roman"/>
      <w:b/>
      <w:spacing w:val="-2"/>
      <w:sz w:val="24"/>
      <w:szCs w:val="20"/>
      <w:lang w:val="en-IE" w:eastAsia="en-GB"/>
    </w:rPr>
  </w:style>
  <w:style w:type="character" w:customStyle="1" w:styleId="Heading6Char">
    <w:name w:val="Heading 6 Char"/>
    <w:link w:val="Heading6"/>
    <w:uiPriority w:val="99"/>
    <w:rsid w:val="00376BB6"/>
    <w:rPr>
      <w:rFonts w:ascii="Arial" w:eastAsia="Times New Roman" w:hAnsi="Arial" w:cs="Times New Roman"/>
      <w:b/>
      <w:sz w:val="24"/>
      <w:szCs w:val="20"/>
      <w:lang w:val="en-GB" w:eastAsia="en-GB"/>
    </w:rPr>
  </w:style>
  <w:style w:type="character" w:customStyle="1" w:styleId="Heading9Char">
    <w:name w:val="Heading 9 Char"/>
    <w:link w:val="Heading9"/>
    <w:uiPriority w:val="99"/>
    <w:rsid w:val="00376BB6"/>
    <w:rPr>
      <w:rFonts w:ascii="Comic Sans MS" w:eastAsia="Times New Roman" w:hAnsi="Comic Sans MS" w:cs="Times New Roman"/>
      <w:b/>
      <w:sz w:val="24"/>
      <w:szCs w:val="20"/>
      <w:lang w:val="en-IE" w:eastAsia="en-GB"/>
    </w:rPr>
  </w:style>
  <w:style w:type="paragraph" w:styleId="BodyText">
    <w:name w:val="Body Text"/>
    <w:basedOn w:val="Normal"/>
    <w:link w:val="BodyTextChar"/>
    <w:uiPriority w:val="99"/>
    <w:rsid w:val="00376BB6"/>
    <w:pPr>
      <w:tabs>
        <w:tab w:val="left" w:pos="-720"/>
      </w:tabs>
      <w:suppressAutoHyphens/>
      <w:jc w:val="both"/>
    </w:pPr>
    <w:rPr>
      <w:b/>
      <w:sz w:val="20"/>
    </w:rPr>
  </w:style>
  <w:style w:type="character" w:customStyle="1" w:styleId="BodyTextChar">
    <w:name w:val="Body Text Char"/>
    <w:link w:val="BodyText"/>
    <w:uiPriority w:val="99"/>
    <w:rsid w:val="00376BB6"/>
    <w:rPr>
      <w:rFonts w:ascii="Arial" w:eastAsia="Times New Roman" w:hAnsi="Arial" w:cs="Times New Roman"/>
      <w:b/>
      <w:szCs w:val="20"/>
      <w:lang w:val="en-IE" w:eastAsia="en-GB"/>
    </w:rPr>
  </w:style>
  <w:style w:type="paragraph" w:styleId="Footer">
    <w:name w:val="footer"/>
    <w:basedOn w:val="Normal"/>
    <w:link w:val="FooterChar"/>
    <w:uiPriority w:val="99"/>
    <w:rsid w:val="00376BB6"/>
    <w:pPr>
      <w:tabs>
        <w:tab w:val="center" w:pos="4153"/>
        <w:tab w:val="right" w:pos="8306"/>
      </w:tabs>
    </w:pPr>
  </w:style>
  <w:style w:type="character" w:customStyle="1" w:styleId="FooterChar">
    <w:name w:val="Footer Char"/>
    <w:link w:val="Footer"/>
    <w:uiPriority w:val="99"/>
    <w:rsid w:val="00376BB6"/>
    <w:rPr>
      <w:rFonts w:ascii="Arial" w:eastAsia="Times New Roman" w:hAnsi="Arial" w:cs="Times New Roman"/>
      <w:sz w:val="24"/>
      <w:szCs w:val="20"/>
      <w:lang w:val="en-IE" w:eastAsia="en-GB"/>
    </w:rPr>
  </w:style>
  <w:style w:type="character" w:styleId="Hyperlink">
    <w:name w:val="Hyperlink"/>
    <w:uiPriority w:val="99"/>
    <w:rsid w:val="00376BB6"/>
    <w:rPr>
      <w:rFonts w:cs="Times New Roman"/>
      <w:color w:val="0000FF"/>
      <w:u w:val="single"/>
    </w:rPr>
  </w:style>
  <w:style w:type="paragraph" w:customStyle="1" w:styleId="DefaultText">
    <w:name w:val="Default Text"/>
    <w:basedOn w:val="Normal"/>
    <w:link w:val="DefaultTextChar"/>
    <w:uiPriority w:val="99"/>
    <w:rsid w:val="00376BB6"/>
    <w:pPr>
      <w:autoSpaceDE w:val="0"/>
      <w:autoSpaceDN w:val="0"/>
      <w:adjustRightInd w:val="0"/>
    </w:pPr>
    <w:rPr>
      <w:rFonts w:ascii="Times New Roman" w:hAnsi="Times New Roman"/>
      <w:szCs w:val="24"/>
    </w:rPr>
  </w:style>
  <w:style w:type="character" w:customStyle="1" w:styleId="DefaultTextChar">
    <w:name w:val="Default Text Char"/>
    <w:link w:val="DefaultText"/>
    <w:uiPriority w:val="99"/>
    <w:locked/>
    <w:rsid w:val="00376BB6"/>
    <w:rPr>
      <w:rFonts w:ascii="Times New Roman" w:eastAsia="Times New Roman" w:hAnsi="Times New Roman" w:cs="Times New Roman"/>
      <w:sz w:val="24"/>
      <w:szCs w:val="24"/>
    </w:rPr>
  </w:style>
  <w:style w:type="character" w:styleId="Emphasis">
    <w:name w:val="Emphasis"/>
    <w:uiPriority w:val="99"/>
    <w:qFormat/>
    <w:rsid w:val="00376BB6"/>
    <w:rPr>
      <w:rFonts w:cs="Times New Roman"/>
      <w:i/>
      <w:iCs/>
    </w:rPr>
  </w:style>
  <w:style w:type="paragraph" w:styleId="Title">
    <w:name w:val="Title"/>
    <w:basedOn w:val="Normal"/>
    <w:link w:val="TitleChar"/>
    <w:uiPriority w:val="99"/>
    <w:qFormat/>
    <w:rsid w:val="00376BB6"/>
    <w:pPr>
      <w:jc w:val="center"/>
    </w:pPr>
    <w:rPr>
      <w:rFonts w:ascii="Times New Roman" w:hAnsi="Times New Roman"/>
      <w:b/>
    </w:rPr>
  </w:style>
  <w:style w:type="character" w:customStyle="1" w:styleId="TitleChar">
    <w:name w:val="Title Char"/>
    <w:link w:val="Title"/>
    <w:uiPriority w:val="99"/>
    <w:rsid w:val="00376BB6"/>
    <w:rPr>
      <w:rFonts w:ascii="Times New Roman" w:eastAsia="Times New Roman" w:hAnsi="Times New Roman" w:cs="Times New Roman"/>
      <w:b/>
      <w:sz w:val="24"/>
      <w:szCs w:val="20"/>
      <w:lang w:eastAsia="en-GB"/>
    </w:rPr>
  </w:style>
  <w:style w:type="character" w:styleId="Strong">
    <w:name w:val="Strong"/>
    <w:uiPriority w:val="99"/>
    <w:qFormat/>
    <w:rsid w:val="00376BB6"/>
    <w:rPr>
      <w:rFonts w:cs="Times New Roman"/>
      <w:b/>
      <w:bCs/>
    </w:rPr>
  </w:style>
  <w:style w:type="paragraph" w:styleId="BalloonText">
    <w:name w:val="Balloon Text"/>
    <w:basedOn w:val="Normal"/>
    <w:link w:val="BalloonTextChar"/>
    <w:uiPriority w:val="99"/>
    <w:semiHidden/>
    <w:unhideWhenUsed/>
    <w:rsid w:val="00376BB6"/>
    <w:rPr>
      <w:rFonts w:ascii="Tahoma" w:hAnsi="Tahoma"/>
      <w:sz w:val="16"/>
      <w:szCs w:val="16"/>
    </w:rPr>
  </w:style>
  <w:style w:type="character" w:customStyle="1" w:styleId="BalloonTextChar">
    <w:name w:val="Balloon Text Char"/>
    <w:link w:val="BalloonText"/>
    <w:uiPriority w:val="99"/>
    <w:semiHidden/>
    <w:rsid w:val="00376BB6"/>
    <w:rPr>
      <w:rFonts w:ascii="Tahoma" w:eastAsia="Times New Roman" w:hAnsi="Tahoma" w:cs="Tahoma"/>
      <w:sz w:val="16"/>
      <w:szCs w:val="16"/>
      <w:lang w:val="en-IE" w:eastAsia="en-GB"/>
    </w:rPr>
  </w:style>
  <w:style w:type="paragraph" w:styleId="Header">
    <w:name w:val="header"/>
    <w:basedOn w:val="Normal"/>
    <w:link w:val="HeaderChar"/>
    <w:unhideWhenUsed/>
    <w:rsid w:val="00F33028"/>
    <w:pPr>
      <w:tabs>
        <w:tab w:val="center" w:pos="4680"/>
        <w:tab w:val="right" w:pos="9360"/>
      </w:tabs>
    </w:pPr>
  </w:style>
  <w:style w:type="character" w:customStyle="1" w:styleId="HeaderChar">
    <w:name w:val="Header Char"/>
    <w:link w:val="Header"/>
    <w:uiPriority w:val="99"/>
    <w:semiHidden/>
    <w:rsid w:val="00F33028"/>
    <w:rPr>
      <w:rFonts w:ascii="Arial" w:eastAsia="Times New Roman" w:hAnsi="Arial" w:cs="Times New Roman"/>
      <w:sz w:val="24"/>
      <w:szCs w:val="20"/>
      <w:lang w:val="en-IE" w:eastAsia="en-GB"/>
    </w:rPr>
  </w:style>
  <w:style w:type="paragraph" w:styleId="BodyText2">
    <w:name w:val="Body Text 2"/>
    <w:basedOn w:val="Normal"/>
    <w:link w:val="BodyText2Char"/>
    <w:uiPriority w:val="99"/>
    <w:semiHidden/>
    <w:unhideWhenUsed/>
    <w:rsid w:val="00F33028"/>
    <w:pPr>
      <w:spacing w:after="120" w:line="480" w:lineRule="auto"/>
    </w:pPr>
  </w:style>
  <w:style w:type="character" w:customStyle="1" w:styleId="BodyText2Char">
    <w:name w:val="Body Text 2 Char"/>
    <w:link w:val="BodyText2"/>
    <w:uiPriority w:val="99"/>
    <w:semiHidden/>
    <w:rsid w:val="00F33028"/>
    <w:rPr>
      <w:rFonts w:ascii="Arial" w:eastAsia="Times New Roman" w:hAnsi="Arial" w:cs="Times New Roman"/>
      <w:sz w:val="24"/>
      <w:szCs w:val="20"/>
      <w:lang w:val="en-IE" w:eastAsia="en-GB"/>
    </w:rPr>
  </w:style>
  <w:style w:type="paragraph" w:styleId="ListParagraph">
    <w:name w:val="List Paragraph"/>
    <w:aliases w:val="Dot pt,F5 List Paragraph,List Paragraph1,No Spacing1,List Paragraph Char Char Char,Indicator Text,Numbered Para 1,Bullet 1,List Paragraph12,Bullet Points,MAIN CONTENT,Colorful List - Accent 11,Main numbered paragraph,1.1.1.1,Bullets"/>
    <w:basedOn w:val="Normal"/>
    <w:link w:val="ListParagraphChar"/>
    <w:uiPriority w:val="34"/>
    <w:qFormat/>
    <w:rsid w:val="008C6D12"/>
    <w:pPr>
      <w:ind w:left="720"/>
    </w:pPr>
  </w:style>
  <w:style w:type="paragraph" w:styleId="BodyTextIndent">
    <w:name w:val="Body Text Indent"/>
    <w:basedOn w:val="Normal"/>
    <w:link w:val="BodyTextIndentChar"/>
    <w:uiPriority w:val="99"/>
    <w:unhideWhenUsed/>
    <w:rsid w:val="0041423E"/>
    <w:pPr>
      <w:spacing w:after="120"/>
      <w:ind w:left="360"/>
    </w:pPr>
  </w:style>
  <w:style w:type="character" w:customStyle="1" w:styleId="BodyTextIndentChar">
    <w:name w:val="Body Text Indent Char"/>
    <w:link w:val="BodyTextIndent"/>
    <w:uiPriority w:val="99"/>
    <w:rsid w:val="0041423E"/>
    <w:rPr>
      <w:rFonts w:ascii="Arial" w:eastAsia="Times New Roman" w:hAnsi="Arial"/>
      <w:sz w:val="24"/>
      <w:lang w:val="en-IE" w:eastAsia="en-GB"/>
    </w:rPr>
  </w:style>
  <w:style w:type="paragraph" w:customStyle="1" w:styleId="msolistparagraph0">
    <w:name w:val="msolistparagraph"/>
    <w:basedOn w:val="Normal"/>
    <w:rsid w:val="002F2E07"/>
    <w:pPr>
      <w:spacing w:before="100" w:beforeAutospacing="1" w:after="100" w:afterAutospacing="1"/>
    </w:pPr>
    <w:rPr>
      <w:rFonts w:ascii="Arial Unicode MS" w:eastAsia="Arial Unicode MS" w:hAnsi="Arial Unicode MS" w:cs="Arial Unicode MS"/>
      <w:szCs w:val="24"/>
      <w:lang w:val="en-GB" w:eastAsia="en-US"/>
    </w:rPr>
  </w:style>
  <w:style w:type="paragraph" w:styleId="NormalWeb">
    <w:name w:val="Normal (Web)"/>
    <w:basedOn w:val="Normal"/>
    <w:uiPriority w:val="99"/>
    <w:rsid w:val="002B0845"/>
    <w:pPr>
      <w:spacing w:before="100" w:beforeAutospacing="1" w:after="119"/>
    </w:pPr>
    <w:rPr>
      <w:rFonts w:ascii="Times New Roman" w:eastAsia="Calibri" w:hAnsi="Times New Roman"/>
      <w:szCs w:val="24"/>
      <w:lang w:eastAsia="en-US"/>
    </w:rPr>
  </w:style>
  <w:style w:type="paragraph" w:styleId="NoSpacing">
    <w:name w:val="No Spacing"/>
    <w:basedOn w:val="Normal"/>
    <w:uiPriority w:val="1"/>
    <w:qFormat/>
    <w:rsid w:val="002B0845"/>
    <w:rPr>
      <w:rFonts w:ascii="Calibri" w:eastAsia="Calibri" w:hAnsi="Calibri" w:cs="Calibri"/>
      <w:sz w:val="22"/>
      <w:szCs w:val="22"/>
      <w:lang w:eastAsia="en-IE"/>
    </w:rPr>
  </w:style>
  <w:style w:type="paragraph" w:styleId="DocumentMap">
    <w:name w:val="Document Map"/>
    <w:basedOn w:val="Normal"/>
    <w:semiHidden/>
    <w:rsid w:val="008A7DBB"/>
    <w:pPr>
      <w:shd w:val="clear" w:color="auto" w:fill="000080"/>
    </w:pPr>
    <w:rPr>
      <w:rFonts w:ascii="Tahoma" w:hAnsi="Tahoma" w:cs="Tahoma"/>
      <w:sz w:val="20"/>
    </w:rPr>
  </w:style>
  <w:style w:type="character" w:styleId="CommentReference">
    <w:name w:val="annotation reference"/>
    <w:semiHidden/>
    <w:rsid w:val="008A7DBB"/>
    <w:rPr>
      <w:sz w:val="16"/>
      <w:szCs w:val="16"/>
    </w:rPr>
  </w:style>
  <w:style w:type="paragraph" w:styleId="CommentText">
    <w:name w:val="annotation text"/>
    <w:basedOn w:val="Normal"/>
    <w:semiHidden/>
    <w:rsid w:val="008A7DBB"/>
    <w:rPr>
      <w:sz w:val="20"/>
    </w:rPr>
  </w:style>
  <w:style w:type="paragraph" w:styleId="CommentSubject">
    <w:name w:val="annotation subject"/>
    <w:basedOn w:val="CommentText"/>
    <w:next w:val="CommentText"/>
    <w:semiHidden/>
    <w:rsid w:val="008A7DBB"/>
    <w:rPr>
      <w:b/>
      <w:bCs/>
    </w:rPr>
  </w:style>
  <w:style w:type="paragraph" w:styleId="Subtitle">
    <w:name w:val="Subtitle"/>
    <w:basedOn w:val="Normal"/>
    <w:qFormat/>
    <w:rsid w:val="008A7DBB"/>
    <w:pPr>
      <w:spacing w:after="60"/>
      <w:jc w:val="center"/>
      <w:outlineLvl w:val="1"/>
    </w:pPr>
    <w:rPr>
      <w:rFonts w:eastAsia="Calibri"/>
      <w:szCs w:val="24"/>
    </w:rPr>
  </w:style>
  <w:style w:type="paragraph" w:styleId="BodyText3">
    <w:name w:val="Body Text 3"/>
    <w:basedOn w:val="Normal"/>
    <w:rsid w:val="00E62599"/>
    <w:pPr>
      <w:spacing w:after="120"/>
    </w:pPr>
    <w:rPr>
      <w:sz w:val="16"/>
      <w:szCs w:val="16"/>
    </w:rPr>
  </w:style>
  <w:style w:type="paragraph" w:customStyle="1" w:styleId="ACLevel1">
    <w:name w:val="AC Level 1"/>
    <w:basedOn w:val="Normal"/>
    <w:rsid w:val="00B17F25"/>
    <w:pPr>
      <w:numPr>
        <w:numId w:val="1"/>
      </w:numPr>
      <w:adjustRightInd w:val="0"/>
      <w:spacing w:after="220"/>
      <w:jc w:val="both"/>
      <w:outlineLvl w:val="0"/>
    </w:pPr>
    <w:rPr>
      <w:rFonts w:ascii="Times New Roman" w:hAnsi="Times New Roman"/>
      <w:sz w:val="22"/>
      <w:szCs w:val="22"/>
      <w:lang w:eastAsia="en-IE"/>
    </w:rPr>
  </w:style>
  <w:style w:type="paragraph" w:customStyle="1" w:styleId="ACLevel2">
    <w:name w:val="AC Level 2"/>
    <w:basedOn w:val="Normal"/>
    <w:rsid w:val="00B17F25"/>
    <w:pPr>
      <w:numPr>
        <w:ilvl w:val="1"/>
        <w:numId w:val="1"/>
      </w:numPr>
      <w:adjustRightInd w:val="0"/>
      <w:spacing w:after="220"/>
      <w:jc w:val="both"/>
      <w:outlineLvl w:val="1"/>
    </w:pPr>
    <w:rPr>
      <w:rFonts w:ascii="Times New Roman" w:hAnsi="Times New Roman"/>
      <w:sz w:val="22"/>
      <w:szCs w:val="22"/>
      <w:lang w:eastAsia="en-IE"/>
    </w:rPr>
  </w:style>
  <w:style w:type="paragraph" w:customStyle="1" w:styleId="ACLevel3">
    <w:name w:val="AC Level 3"/>
    <w:basedOn w:val="Normal"/>
    <w:rsid w:val="00B17F25"/>
    <w:pPr>
      <w:numPr>
        <w:ilvl w:val="2"/>
        <w:numId w:val="1"/>
      </w:numPr>
      <w:adjustRightInd w:val="0"/>
      <w:spacing w:after="220"/>
      <w:jc w:val="both"/>
      <w:outlineLvl w:val="2"/>
    </w:pPr>
    <w:rPr>
      <w:rFonts w:ascii="Times New Roman" w:hAnsi="Times New Roman"/>
      <w:sz w:val="22"/>
      <w:szCs w:val="22"/>
      <w:lang w:eastAsia="en-IE"/>
    </w:rPr>
  </w:style>
  <w:style w:type="paragraph" w:customStyle="1" w:styleId="ACLevel4">
    <w:name w:val="AC Level 4"/>
    <w:basedOn w:val="Normal"/>
    <w:rsid w:val="00B17F25"/>
    <w:pPr>
      <w:numPr>
        <w:ilvl w:val="3"/>
        <w:numId w:val="1"/>
      </w:numPr>
      <w:adjustRightInd w:val="0"/>
      <w:spacing w:after="220"/>
      <w:jc w:val="both"/>
      <w:outlineLvl w:val="3"/>
    </w:pPr>
    <w:rPr>
      <w:rFonts w:ascii="Times New Roman" w:hAnsi="Times New Roman"/>
      <w:sz w:val="22"/>
      <w:szCs w:val="22"/>
      <w:lang w:eastAsia="en-IE"/>
    </w:rPr>
  </w:style>
  <w:style w:type="paragraph" w:customStyle="1" w:styleId="ACLevel5">
    <w:name w:val="AC Level 5"/>
    <w:basedOn w:val="Normal"/>
    <w:rsid w:val="00B17F25"/>
    <w:pPr>
      <w:numPr>
        <w:ilvl w:val="4"/>
        <w:numId w:val="1"/>
      </w:numPr>
      <w:adjustRightInd w:val="0"/>
      <w:spacing w:after="220"/>
      <w:jc w:val="both"/>
      <w:outlineLvl w:val="4"/>
    </w:pPr>
    <w:rPr>
      <w:rFonts w:ascii="Times New Roman" w:hAnsi="Times New Roman"/>
      <w:sz w:val="22"/>
      <w:szCs w:val="22"/>
      <w:lang w:eastAsia="en-IE"/>
    </w:rPr>
  </w:style>
  <w:style w:type="character" w:styleId="FollowedHyperlink">
    <w:name w:val="FollowedHyperlink"/>
    <w:uiPriority w:val="99"/>
    <w:semiHidden/>
    <w:unhideWhenUsed/>
    <w:rsid w:val="00FD69A6"/>
    <w:rPr>
      <w:color w:val="800080"/>
      <w:u w:val="single"/>
    </w:rPr>
  </w:style>
  <w:style w:type="paragraph" w:styleId="TOC1">
    <w:name w:val="toc 1"/>
    <w:basedOn w:val="Normal"/>
    <w:next w:val="Normal"/>
    <w:autoRedefine/>
    <w:uiPriority w:val="39"/>
    <w:unhideWhenUsed/>
    <w:rsid w:val="00BE5E31"/>
    <w:pPr>
      <w:numPr>
        <w:numId w:val="2"/>
      </w:numPr>
      <w:jc w:val="center"/>
    </w:pPr>
  </w:style>
  <w:style w:type="table" w:styleId="TableGrid">
    <w:name w:val="Table Grid"/>
    <w:basedOn w:val="TableNormal"/>
    <w:uiPriority w:val="59"/>
    <w:rsid w:val="00484B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uiPriority w:val="9"/>
    <w:rsid w:val="00AD731A"/>
    <w:rPr>
      <w:rFonts w:ascii="Cambria" w:eastAsia="Times New Roman" w:hAnsi="Cambria" w:cs="Times New Roman"/>
      <w:b/>
      <w:bCs/>
      <w:i/>
      <w:iCs/>
      <w:sz w:val="28"/>
      <w:szCs w:val="28"/>
      <w:lang w:eastAsia="en-GB"/>
    </w:rPr>
  </w:style>
  <w:style w:type="paragraph" w:customStyle="1" w:styleId="Default">
    <w:name w:val="Default"/>
    <w:rsid w:val="00B156CC"/>
    <w:pPr>
      <w:autoSpaceDE w:val="0"/>
      <w:autoSpaceDN w:val="0"/>
      <w:adjustRightInd w:val="0"/>
    </w:pPr>
    <w:rPr>
      <w:rFonts w:ascii="Arial" w:hAnsi="Arial" w:cs="Arial"/>
      <w:color w:val="000000"/>
      <w:sz w:val="24"/>
      <w:szCs w:val="24"/>
    </w:rPr>
  </w:style>
  <w:style w:type="character" w:customStyle="1" w:styleId="Heading7Char">
    <w:name w:val="Heading 7 Char"/>
    <w:link w:val="Heading7"/>
    <w:uiPriority w:val="9"/>
    <w:semiHidden/>
    <w:rsid w:val="00A718E7"/>
    <w:rPr>
      <w:rFonts w:ascii="Calibri" w:eastAsia="Times New Roman" w:hAnsi="Calibri" w:cs="Times New Roman"/>
      <w:sz w:val="24"/>
      <w:szCs w:val="24"/>
      <w:lang w:eastAsia="en-GB"/>
    </w:rPr>
  </w:style>
  <w:style w:type="paragraph" w:styleId="TOCHeading">
    <w:name w:val="TOC Heading"/>
    <w:basedOn w:val="Heading1"/>
    <w:next w:val="Normal"/>
    <w:uiPriority w:val="39"/>
    <w:semiHidden/>
    <w:unhideWhenUsed/>
    <w:qFormat/>
    <w:rsid w:val="006A6CEB"/>
    <w:pPr>
      <w:keepLines/>
      <w:tabs>
        <w:tab w:val="clear" w:pos="-720"/>
      </w:tabs>
      <w:suppressAutoHyphens w:val="0"/>
      <w:spacing w:before="480" w:line="276" w:lineRule="auto"/>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unhideWhenUsed/>
    <w:rsid w:val="006A6CEB"/>
    <w:pPr>
      <w:spacing w:after="100"/>
      <w:ind w:left="240"/>
    </w:pPr>
  </w:style>
  <w:style w:type="paragraph" w:styleId="Revision">
    <w:name w:val="Revision"/>
    <w:hidden/>
    <w:uiPriority w:val="99"/>
    <w:semiHidden/>
    <w:rsid w:val="002528A0"/>
    <w:rPr>
      <w:rFonts w:ascii="Arial" w:eastAsia="Times New Roman" w:hAnsi="Arial"/>
      <w:sz w:val="24"/>
      <w:lang w:eastAsia="en-GB"/>
    </w:rPr>
  </w:style>
  <w:style w:type="paragraph" w:customStyle="1" w:styleId="p2">
    <w:name w:val="p2"/>
    <w:basedOn w:val="Normal"/>
    <w:rsid w:val="00216645"/>
    <w:pPr>
      <w:widowControl w:val="0"/>
      <w:tabs>
        <w:tab w:val="left" w:pos="204"/>
      </w:tabs>
      <w:autoSpaceDE w:val="0"/>
      <w:autoSpaceDN w:val="0"/>
      <w:spacing w:line="240" w:lineRule="atLeast"/>
    </w:pPr>
    <w:rPr>
      <w:rFonts w:ascii="Times New Roman" w:hAnsi="Times New Roman"/>
      <w:szCs w:val="24"/>
      <w:lang w:val="en-GB" w:eastAsia="en-US"/>
    </w:r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link w:val="ListParagraph"/>
    <w:uiPriority w:val="34"/>
    <w:locked/>
    <w:rsid w:val="00ED1A4E"/>
    <w:rPr>
      <w:rFonts w:ascii="Arial" w:eastAsia="Times New Roman" w:hAnsi="Arial"/>
      <w:sz w:val="24"/>
      <w:lang w:eastAsia="en-GB"/>
    </w:rPr>
  </w:style>
  <w:style w:type="paragraph" w:styleId="BlockText">
    <w:name w:val="Block Text"/>
    <w:basedOn w:val="Normal"/>
    <w:uiPriority w:val="99"/>
    <w:rsid w:val="00C35AF5"/>
    <w:pPr>
      <w:ind w:left="720" w:right="1193"/>
      <w:jc w:val="both"/>
    </w:pPr>
    <w:rPr>
      <w:rFonts w:eastAsia="Calibri" w:cs="Arial"/>
      <w:noProof/>
      <w:sz w:val="22"/>
      <w:lang w:val="en-GB"/>
    </w:rPr>
  </w:style>
</w:styles>
</file>

<file path=word/webSettings.xml><?xml version="1.0" encoding="utf-8"?>
<w:webSettings xmlns:r="http://schemas.openxmlformats.org/officeDocument/2006/relationships" xmlns:w="http://schemas.openxmlformats.org/wordprocessingml/2006/main">
  <w:divs>
    <w:div w:id="430710633">
      <w:bodyDiv w:val="1"/>
      <w:marLeft w:val="0"/>
      <w:marRight w:val="0"/>
      <w:marTop w:val="0"/>
      <w:marBottom w:val="0"/>
      <w:divBdr>
        <w:top w:val="none" w:sz="0" w:space="0" w:color="auto"/>
        <w:left w:val="none" w:sz="0" w:space="0" w:color="auto"/>
        <w:bottom w:val="none" w:sz="0" w:space="0" w:color="auto"/>
        <w:right w:val="none" w:sz="0" w:space="0" w:color="auto"/>
      </w:divBdr>
    </w:div>
    <w:div w:id="468284706">
      <w:bodyDiv w:val="1"/>
      <w:marLeft w:val="0"/>
      <w:marRight w:val="0"/>
      <w:marTop w:val="0"/>
      <w:marBottom w:val="0"/>
      <w:divBdr>
        <w:top w:val="none" w:sz="0" w:space="0" w:color="auto"/>
        <w:left w:val="none" w:sz="0" w:space="0" w:color="auto"/>
        <w:bottom w:val="none" w:sz="0" w:space="0" w:color="auto"/>
        <w:right w:val="none" w:sz="0" w:space="0" w:color="auto"/>
      </w:divBdr>
    </w:div>
    <w:div w:id="631058171">
      <w:bodyDiv w:val="1"/>
      <w:marLeft w:val="0"/>
      <w:marRight w:val="0"/>
      <w:marTop w:val="0"/>
      <w:marBottom w:val="0"/>
      <w:divBdr>
        <w:top w:val="none" w:sz="0" w:space="0" w:color="auto"/>
        <w:left w:val="none" w:sz="0" w:space="0" w:color="auto"/>
        <w:bottom w:val="none" w:sz="0" w:space="0" w:color="auto"/>
        <w:right w:val="none" w:sz="0" w:space="0" w:color="auto"/>
      </w:divBdr>
    </w:div>
    <w:div w:id="637490310">
      <w:bodyDiv w:val="1"/>
      <w:marLeft w:val="0"/>
      <w:marRight w:val="0"/>
      <w:marTop w:val="0"/>
      <w:marBottom w:val="0"/>
      <w:divBdr>
        <w:top w:val="none" w:sz="0" w:space="0" w:color="auto"/>
        <w:left w:val="none" w:sz="0" w:space="0" w:color="auto"/>
        <w:bottom w:val="none" w:sz="0" w:space="0" w:color="auto"/>
        <w:right w:val="none" w:sz="0" w:space="0" w:color="auto"/>
      </w:divBdr>
    </w:div>
    <w:div w:id="654339761">
      <w:bodyDiv w:val="1"/>
      <w:marLeft w:val="0"/>
      <w:marRight w:val="0"/>
      <w:marTop w:val="0"/>
      <w:marBottom w:val="0"/>
      <w:divBdr>
        <w:top w:val="none" w:sz="0" w:space="0" w:color="auto"/>
        <w:left w:val="none" w:sz="0" w:space="0" w:color="auto"/>
        <w:bottom w:val="none" w:sz="0" w:space="0" w:color="auto"/>
        <w:right w:val="none" w:sz="0" w:space="0" w:color="auto"/>
      </w:divBdr>
    </w:div>
    <w:div w:id="680205536">
      <w:bodyDiv w:val="1"/>
      <w:marLeft w:val="0"/>
      <w:marRight w:val="0"/>
      <w:marTop w:val="0"/>
      <w:marBottom w:val="0"/>
      <w:divBdr>
        <w:top w:val="none" w:sz="0" w:space="0" w:color="auto"/>
        <w:left w:val="none" w:sz="0" w:space="0" w:color="auto"/>
        <w:bottom w:val="none" w:sz="0" w:space="0" w:color="auto"/>
        <w:right w:val="none" w:sz="0" w:space="0" w:color="auto"/>
      </w:divBdr>
    </w:div>
    <w:div w:id="689793860">
      <w:bodyDiv w:val="1"/>
      <w:marLeft w:val="0"/>
      <w:marRight w:val="0"/>
      <w:marTop w:val="0"/>
      <w:marBottom w:val="0"/>
      <w:divBdr>
        <w:top w:val="none" w:sz="0" w:space="0" w:color="auto"/>
        <w:left w:val="none" w:sz="0" w:space="0" w:color="auto"/>
        <w:bottom w:val="none" w:sz="0" w:space="0" w:color="auto"/>
        <w:right w:val="none" w:sz="0" w:space="0" w:color="auto"/>
      </w:divBdr>
    </w:div>
    <w:div w:id="704719659">
      <w:bodyDiv w:val="1"/>
      <w:marLeft w:val="0"/>
      <w:marRight w:val="0"/>
      <w:marTop w:val="0"/>
      <w:marBottom w:val="0"/>
      <w:divBdr>
        <w:top w:val="none" w:sz="0" w:space="0" w:color="auto"/>
        <w:left w:val="none" w:sz="0" w:space="0" w:color="auto"/>
        <w:bottom w:val="none" w:sz="0" w:space="0" w:color="auto"/>
        <w:right w:val="none" w:sz="0" w:space="0" w:color="auto"/>
      </w:divBdr>
    </w:div>
    <w:div w:id="784422885">
      <w:bodyDiv w:val="1"/>
      <w:marLeft w:val="0"/>
      <w:marRight w:val="0"/>
      <w:marTop w:val="0"/>
      <w:marBottom w:val="0"/>
      <w:divBdr>
        <w:top w:val="none" w:sz="0" w:space="0" w:color="auto"/>
        <w:left w:val="none" w:sz="0" w:space="0" w:color="auto"/>
        <w:bottom w:val="none" w:sz="0" w:space="0" w:color="auto"/>
        <w:right w:val="none" w:sz="0" w:space="0" w:color="auto"/>
      </w:divBdr>
    </w:div>
    <w:div w:id="915238286">
      <w:bodyDiv w:val="1"/>
      <w:marLeft w:val="0"/>
      <w:marRight w:val="0"/>
      <w:marTop w:val="0"/>
      <w:marBottom w:val="0"/>
      <w:divBdr>
        <w:top w:val="none" w:sz="0" w:space="0" w:color="auto"/>
        <w:left w:val="none" w:sz="0" w:space="0" w:color="auto"/>
        <w:bottom w:val="none" w:sz="0" w:space="0" w:color="auto"/>
        <w:right w:val="none" w:sz="0" w:space="0" w:color="auto"/>
      </w:divBdr>
    </w:div>
    <w:div w:id="1207789539">
      <w:bodyDiv w:val="1"/>
      <w:marLeft w:val="0"/>
      <w:marRight w:val="0"/>
      <w:marTop w:val="0"/>
      <w:marBottom w:val="0"/>
      <w:divBdr>
        <w:top w:val="none" w:sz="0" w:space="0" w:color="auto"/>
        <w:left w:val="none" w:sz="0" w:space="0" w:color="auto"/>
        <w:bottom w:val="none" w:sz="0" w:space="0" w:color="auto"/>
        <w:right w:val="none" w:sz="0" w:space="0" w:color="auto"/>
      </w:divBdr>
    </w:div>
    <w:div w:id="1261140218">
      <w:bodyDiv w:val="1"/>
      <w:marLeft w:val="0"/>
      <w:marRight w:val="0"/>
      <w:marTop w:val="0"/>
      <w:marBottom w:val="0"/>
      <w:divBdr>
        <w:top w:val="none" w:sz="0" w:space="0" w:color="auto"/>
        <w:left w:val="none" w:sz="0" w:space="0" w:color="auto"/>
        <w:bottom w:val="none" w:sz="0" w:space="0" w:color="auto"/>
        <w:right w:val="none" w:sz="0" w:space="0" w:color="auto"/>
      </w:divBdr>
    </w:div>
    <w:div w:id="1355156911">
      <w:bodyDiv w:val="1"/>
      <w:marLeft w:val="0"/>
      <w:marRight w:val="0"/>
      <w:marTop w:val="0"/>
      <w:marBottom w:val="0"/>
      <w:divBdr>
        <w:top w:val="none" w:sz="0" w:space="0" w:color="auto"/>
        <w:left w:val="none" w:sz="0" w:space="0" w:color="auto"/>
        <w:bottom w:val="none" w:sz="0" w:space="0" w:color="auto"/>
        <w:right w:val="none" w:sz="0" w:space="0" w:color="auto"/>
      </w:divBdr>
    </w:div>
    <w:div w:id="1666207241">
      <w:bodyDiv w:val="1"/>
      <w:marLeft w:val="0"/>
      <w:marRight w:val="0"/>
      <w:marTop w:val="0"/>
      <w:marBottom w:val="0"/>
      <w:divBdr>
        <w:top w:val="none" w:sz="0" w:space="0" w:color="auto"/>
        <w:left w:val="none" w:sz="0" w:space="0" w:color="auto"/>
        <w:bottom w:val="none" w:sz="0" w:space="0" w:color="auto"/>
        <w:right w:val="none" w:sz="0" w:space="0" w:color="auto"/>
      </w:divBdr>
    </w:div>
    <w:div w:id="1712682552">
      <w:bodyDiv w:val="1"/>
      <w:marLeft w:val="0"/>
      <w:marRight w:val="0"/>
      <w:marTop w:val="0"/>
      <w:marBottom w:val="0"/>
      <w:divBdr>
        <w:top w:val="none" w:sz="0" w:space="0" w:color="auto"/>
        <w:left w:val="none" w:sz="0" w:space="0" w:color="auto"/>
        <w:bottom w:val="none" w:sz="0" w:space="0" w:color="auto"/>
        <w:right w:val="none" w:sz="0" w:space="0" w:color="auto"/>
      </w:divBdr>
    </w:div>
    <w:div w:id="1735080826">
      <w:bodyDiv w:val="1"/>
      <w:marLeft w:val="0"/>
      <w:marRight w:val="0"/>
      <w:marTop w:val="0"/>
      <w:marBottom w:val="0"/>
      <w:divBdr>
        <w:top w:val="none" w:sz="0" w:space="0" w:color="auto"/>
        <w:left w:val="none" w:sz="0" w:space="0" w:color="auto"/>
        <w:bottom w:val="none" w:sz="0" w:space="0" w:color="auto"/>
        <w:right w:val="none" w:sz="0" w:space="0" w:color="auto"/>
      </w:divBdr>
    </w:div>
    <w:div w:id="1971552095">
      <w:bodyDiv w:val="1"/>
      <w:marLeft w:val="0"/>
      <w:marRight w:val="0"/>
      <w:marTop w:val="0"/>
      <w:marBottom w:val="0"/>
      <w:divBdr>
        <w:top w:val="none" w:sz="0" w:space="0" w:color="auto"/>
        <w:left w:val="none" w:sz="0" w:space="0" w:color="auto"/>
        <w:bottom w:val="none" w:sz="0" w:space="0" w:color="auto"/>
        <w:right w:val="none" w:sz="0" w:space="0" w:color="auto"/>
      </w:divBdr>
    </w:div>
    <w:div w:id="199664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riculture.gov.ie/" TargetMode="External"/><Relationship Id="rId13" Type="http://schemas.openxmlformats.org/officeDocument/2006/relationships/hyperlink" Target="http://www.per.gov.ie/pension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er.gov.ie/pension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petitions@agriculture.gov.ie" TargetMode="External"/><Relationship Id="rId5" Type="http://schemas.openxmlformats.org/officeDocument/2006/relationships/webSettings" Target="webSettings.xml"/><Relationship Id="rId15" Type="http://schemas.openxmlformats.org/officeDocument/2006/relationships/hyperlink" Target="mailto:competitions@agriculture.gov.ie" TargetMode="External"/><Relationship Id="rId10" Type="http://schemas.openxmlformats.org/officeDocument/2006/relationships/hyperlink" Target="https://www.agriculture.gov.ie/customerservice/customerservice/careers/currentcompeti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cpsa.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0A623-A666-4ED8-AA23-EE36C6AFE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6273</Words>
  <Characters>35762</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PAS</Company>
  <LinksUpToDate>false</LinksUpToDate>
  <CharactersWithSpaces>41952</CharactersWithSpaces>
  <SharedDoc>false</SharedDoc>
  <HLinks>
    <vt:vector size="90" baseType="variant">
      <vt:variant>
        <vt:i4>2097234</vt:i4>
      </vt:variant>
      <vt:variant>
        <vt:i4>66</vt:i4>
      </vt:variant>
      <vt:variant>
        <vt:i4>0</vt:i4>
      </vt:variant>
      <vt:variant>
        <vt:i4>5</vt:i4>
      </vt:variant>
      <vt:variant>
        <vt:lpwstr>mailto:SecGen@agriculture.gov.ie</vt:lpwstr>
      </vt:variant>
      <vt:variant>
        <vt:lpwstr/>
      </vt:variant>
      <vt:variant>
        <vt:i4>5242941</vt:i4>
      </vt:variant>
      <vt:variant>
        <vt:i4>63</vt:i4>
      </vt:variant>
      <vt:variant>
        <vt:i4>0</vt:i4>
      </vt:variant>
      <vt:variant>
        <vt:i4>5</vt:i4>
      </vt:variant>
      <vt:variant>
        <vt:lpwstr>mailto:competitions@agriculture.gov.ie</vt:lpwstr>
      </vt:variant>
      <vt:variant>
        <vt:lpwstr/>
      </vt:variant>
      <vt:variant>
        <vt:i4>7340072</vt:i4>
      </vt:variant>
      <vt:variant>
        <vt:i4>60</vt:i4>
      </vt:variant>
      <vt:variant>
        <vt:i4>0</vt:i4>
      </vt:variant>
      <vt:variant>
        <vt:i4>5</vt:i4>
      </vt:variant>
      <vt:variant>
        <vt:lpwstr>http://www.cpsa.ie/</vt:lpwstr>
      </vt:variant>
      <vt:variant>
        <vt:lpwstr/>
      </vt:variant>
      <vt:variant>
        <vt:i4>7602214</vt:i4>
      </vt:variant>
      <vt:variant>
        <vt:i4>57</vt:i4>
      </vt:variant>
      <vt:variant>
        <vt:i4>0</vt:i4>
      </vt:variant>
      <vt:variant>
        <vt:i4>5</vt:i4>
      </vt:variant>
      <vt:variant>
        <vt:lpwstr>http://www.per.gov.ie/pensions</vt:lpwstr>
      </vt:variant>
      <vt:variant>
        <vt:lpwstr/>
      </vt:variant>
      <vt:variant>
        <vt:i4>7602214</vt:i4>
      </vt:variant>
      <vt:variant>
        <vt:i4>54</vt:i4>
      </vt:variant>
      <vt:variant>
        <vt:i4>0</vt:i4>
      </vt:variant>
      <vt:variant>
        <vt:i4>5</vt:i4>
      </vt:variant>
      <vt:variant>
        <vt:lpwstr>http://www.per.gov.ie/pensions</vt:lpwstr>
      </vt:variant>
      <vt:variant>
        <vt:lpwstr/>
      </vt:variant>
      <vt:variant>
        <vt:i4>5242941</vt:i4>
      </vt:variant>
      <vt:variant>
        <vt:i4>51</vt:i4>
      </vt:variant>
      <vt:variant>
        <vt:i4>0</vt:i4>
      </vt:variant>
      <vt:variant>
        <vt:i4>5</vt:i4>
      </vt:variant>
      <vt:variant>
        <vt:lpwstr>mailto:competitions@agriculture.gov.ie</vt:lpwstr>
      </vt:variant>
      <vt:variant>
        <vt:lpwstr/>
      </vt:variant>
      <vt:variant>
        <vt:i4>655427</vt:i4>
      </vt:variant>
      <vt:variant>
        <vt:i4>48</vt:i4>
      </vt:variant>
      <vt:variant>
        <vt:i4>0</vt:i4>
      </vt:variant>
      <vt:variant>
        <vt:i4>5</vt:i4>
      </vt:variant>
      <vt:variant>
        <vt:lpwstr>https://www.agriculture.gov.ie/customerservice/customerservices/careers/currentcompetitions/</vt:lpwstr>
      </vt:variant>
      <vt:variant>
        <vt:lpwstr/>
      </vt:variant>
      <vt:variant>
        <vt:i4>1376318</vt:i4>
      </vt:variant>
      <vt:variant>
        <vt:i4>41</vt:i4>
      </vt:variant>
      <vt:variant>
        <vt:i4>0</vt:i4>
      </vt:variant>
      <vt:variant>
        <vt:i4>5</vt:i4>
      </vt:variant>
      <vt:variant>
        <vt:lpwstr/>
      </vt:variant>
      <vt:variant>
        <vt:lpwstr>_Toc488417399</vt:lpwstr>
      </vt:variant>
      <vt:variant>
        <vt:i4>1376318</vt:i4>
      </vt:variant>
      <vt:variant>
        <vt:i4>35</vt:i4>
      </vt:variant>
      <vt:variant>
        <vt:i4>0</vt:i4>
      </vt:variant>
      <vt:variant>
        <vt:i4>5</vt:i4>
      </vt:variant>
      <vt:variant>
        <vt:lpwstr/>
      </vt:variant>
      <vt:variant>
        <vt:lpwstr>_Toc488417398</vt:lpwstr>
      </vt:variant>
      <vt:variant>
        <vt:i4>1376318</vt:i4>
      </vt:variant>
      <vt:variant>
        <vt:i4>29</vt:i4>
      </vt:variant>
      <vt:variant>
        <vt:i4>0</vt:i4>
      </vt:variant>
      <vt:variant>
        <vt:i4>5</vt:i4>
      </vt:variant>
      <vt:variant>
        <vt:lpwstr/>
      </vt:variant>
      <vt:variant>
        <vt:lpwstr>_Toc488417397</vt:lpwstr>
      </vt:variant>
      <vt:variant>
        <vt:i4>1376318</vt:i4>
      </vt:variant>
      <vt:variant>
        <vt:i4>23</vt:i4>
      </vt:variant>
      <vt:variant>
        <vt:i4>0</vt:i4>
      </vt:variant>
      <vt:variant>
        <vt:i4>5</vt:i4>
      </vt:variant>
      <vt:variant>
        <vt:lpwstr/>
      </vt:variant>
      <vt:variant>
        <vt:lpwstr>_Toc488417396</vt:lpwstr>
      </vt:variant>
      <vt:variant>
        <vt:i4>1376318</vt:i4>
      </vt:variant>
      <vt:variant>
        <vt:i4>17</vt:i4>
      </vt:variant>
      <vt:variant>
        <vt:i4>0</vt:i4>
      </vt:variant>
      <vt:variant>
        <vt:i4>5</vt:i4>
      </vt:variant>
      <vt:variant>
        <vt:lpwstr/>
      </vt:variant>
      <vt:variant>
        <vt:lpwstr>_Toc488417395</vt:lpwstr>
      </vt:variant>
      <vt:variant>
        <vt:i4>1376318</vt:i4>
      </vt:variant>
      <vt:variant>
        <vt:i4>11</vt:i4>
      </vt:variant>
      <vt:variant>
        <vt:i4>0</vt:i4>
      </vt:variant>
      <vt:variant>
        <vt:i4>5</vt:i4>
      </vt:variant>
      <vt:variant>
        <vt:lpwstr/>
      </vt:variant>
      <vt:variant>
        <vt:lpwstr>_Toc488417394</vt:lpwstr>
      </vt:variant>
      <vt:variant>
        <vt:i4>1376318</vt:i4>
      </vt:variant>
      <vt:variant>
        <vt:i4>5</vt:i4>
      </vt:variant>
      <vt:variant>
        <vt:i4>0</vt:i4>
      </vt:variant>
      <vt:variant>
        <vt:i4>5</vt:i4>
      </vt:variant>
      <vt:variant>
        <vt:lpwstr/>
      </vt:variant>
      <vt:variant>
        <vt:lpwstr>_Toc488417393</vt:lpwstr>
      </vt:variant>
      <vt:variant>
        <vt:i4>7340071</vt:i4>
      </vt:variant>
      <vt:variant>
        <vt:i4>0</vt:i4>
      </vt:variant>
      <vt:variant>
        <vt:i4>0</vt:i4>
      </vt:variant>
      <vt:variant>
        <vt:i4>5</vt:i4>
      </vt:variant>
      <vt:variant>
        <vt:lpwstr>http://www.agriculture.gov.ie/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hayesm</dc:creator>
  <cp:lastModifiedBy>DAMIEN.WYSE</cp:lastModifiedBy>
  <cp:revision>7</cp:revision>
  <cp:lastPrinted>2017-07-19T16:08:00Z</cp:lastPrinted>
  <dcterms:created xsi:type="dcterms:W3CDTF">2017-10-04T13:33:00Z</dcterms:created>
  <dcterms:modified xsi:type="dcterms:W3CDTF">2017-10-19T11:03:00Z</dcterms:modified>
</cp:coreProperties>
</file>